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5BB3F" w14:textId="593DF3D6" w:rsidR="00DD7ED2" w:rsidRPr="00105E09" w:rsidRDefault="00DD7ED2" w:rsidP="004B297E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Публичная оферта от </w:t>
      </w:r>
      <w:r w:rsidR="00E9114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105E09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E9114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05E09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E9114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05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 заключении договора оказания услуг при использовании интернет-сервиса “Биржа вагонов ®”, размещенного на интернет-сайте </w:t>
      </w:r>
      <w:hyperlink r:id="rId7" w:history="1">
        <w:r w:rsidRPr="00105E0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www.railcommerce.com</w:t>
        </w:r>
      </w:hyperlink>
    </w:p>
    <w:p w14:paraId="6BED59DE" w14:textId="77777777" w:rsidR="00105E09" w:rsidRPr="00105E09" w:rsidRDefault="00105E09" w:rsidP="00DD7E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9D8EC4" w14:textId="77777777" w:rsidR="00DD7ED2" w:rsidRPr="00105E09" w:rsidRDefault="00DD7ED2" w:rsidP="00DD7E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E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разработан в соответствии c нормами действующего законодательства Российской Федерации и регулирует отношения между Организатором и Участником, возникающие при оказании платных услуг в связи с использованием интернет-сервиса “Биржа вагонов ® ”, размещенного на интернет-сайте </w:t>
      </w:r>
      <w:hyperlink r:id="rId8" w:history="1">
        <w:r w:rsidRPr="00105E09">
          <w:rPr>
            <w:rFonts w:ascii="Times New Roman" w:eastAsia="Times New Roman" w:hAnsi="Times New Roman" w:cs="Times New Roman"/>
            <w:color w:val="0782C1"/>
            <w:sz w:val="24"/>
            <w:szCs w:val="24"/>
            <w:u w:val="single"/>
            <w:lang w:eastAsia="ru-RU"/>
          </w:rPr>
          <w:t>http://railcommerce.com/</w:t>
        </w:r>
      </w:hyperlink>
      <w:r w:rsidRPr="00105E09">
        <w:rPr>
          <w:rFonts w:ascii="Times New Roman" w:eastAsia="Times New Roman" w:hAnsi="Times New Roman" w:cs="Times New Roman"/>
          <w:sz w:val="24"/>
          <w:szCs w:val="24"/>
          <w:lang w:eastAsia="ru-RU"/>
        </w:rPr>
        <w:t> (далее – “Электронная торговая площадка”, “ЭТП”).</w:t>
      </w:r>
    </w:p>
    <w:p w14:paraId="367AA515" w14:textId="77777777" w:rsidR="00DD7ED2" w:rsidRPr="00105E09" w:rsidRDefault="00DD7ED2" w:rsidP="00DD7E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E0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2 статьи 437 Гражданского кодекса Российской Федерации, настоящая оферта является предложением Организатора заключить договор на содержащихся ниже условиях и адресована участникам торгов, именуемым в дальнейшем «Участники».</w:t>
      </w:r>
    </w:p>
    <w:p w14:paraId="1A1BF318" w14:textId="77777777" w:rsidR="00DD7ED2" w:rsidRPr="00105E09" w:rsidRDefault="00DD7ED2" w:rsidP="00DD7E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Договор заключается путем акцепта оферты Участником. Акцепт </w:t>
      </w:r>
      <w:proofErr w:type="spellStart"/>
      <w:r w:rsidRPr="00105E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настоящеи</w:t>
      </w:r>
      <w:proofErr w:type="spellEnd"/>
      <w:r w:rsidRPr="00105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̆ оферты означает, что Участник согласен со всеми положениями </w:t>
      </w:r>
      <w:proofErr w:type="spellStart"/>
      <w:r w:rsidRPr="00105E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настоящеи</w:t>
      </w:r>
      <w:proofErr w:type="spellEnd"/>
      <w:r w:rsidRPr="00105E09">
        <w:rPr>
          <w:rFonts w:ascii="Times New Roman" w:eastAsia="Times New Roman" w:hAnsi="Times New Roman" w:cs="Times New Roman"/>
          <w:sz w:val="24"/>
          <w:szCs w:val="24"/>
          <w:lang w:eastAsia="ru-RU"/>
        </w:rPr>
        <w:t>̆ оферты без условий и оговорок.</w:t>
      </w:r>
    </w:p>
    <w:p w14:paraId="3D4998BD" w14:textId="77777777" w:rsidR="00DD7ED2" w:rsidRPr="00105E09" w:rsidRDefault="00DD7ED2" w:rsidP="00DD7E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Полным и безоговорочным акцептом </w:t>
      </w:r>
      <w:proofErr w:type="spellStart"/>
      <w:r w:rsidRPr="00105E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настоящеи</w:t>
      </w:r>
      <w:proofErr w:type="spellEnd"/>
      <w:r w:rsidRPr="00105E09">
        <w:rPr>
          <w:rFonts w:ascii="Times New Roman" w:eastAsia="Times New Roman" w:hAnsi="Times New Roman" w:cs="Times New Roman"/>
          <w:sz w:val="24"/>
          <w:szCs w:val="24"/>
          <w:lang w:eastAsia="ru-RU"/>
        </w:rPr>
        <w:t>̆ оферты признается установка специального символа рядом с уведомлением «Я согласен с условиями оказания услуг», осуществляемая Участником в процессе регистрации и получения учетной записи на Сайте. Сведения об установке специального символа будут сохраняться при помощи технических средств Сайта.</w:t>
      </w:r>
    </w:p>
    <w:p w14:paraId="4B756D44" w14:textId="03072371" w:rsidR="00DD7ED2" w:rsidRPr="00105E09" w:rsidRDefault="00DD7ED2" w:rsidP="00DD7E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Организатору соответствующей заявки для участия </w:t>
      </w:r>
      <w:r w:rsidRPr="005C3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C74262" w:rsidRPr="005C323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тендере</w:t>
      </w:r>
      <w:r w:rsidRPr="00105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тендерной документацией и/или фактическое пользование услугами Организатора, предусмотренными настоящим Договором, а равно совершение иных конклюдентных действий, включая совершение действий, предусмотренных тендерной документацией, также означает безусловное согласие Участника (акцепт) с настоящим Договором.</w:t>
      </w:r>
    </w:p>
    <w:p w14:paraId="72EDA50A" w14:textId="77777777" w:rsidR="00DD7ED2" w:rsidRPr="00105E09" w:rsidRDefault="00DD7ED2" w:rsidP="00DD7E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E0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ДОГОВОРА:</w:t>
      </w:r>
    </w:p>
    <w:p w14:paraId="21E15A95" w14:textId="7CD1A35C" w:rsidR="00DD7ED2" w:rsidRPr="00105E09" w:rsidRDefault="00DD7ED2" w:rsidP="00DD7E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(1). </w:t>
      </w:r>
      <w:r w:rsidR="005F5C02" w:rsidRPr="005F5C02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r w:rsidR="009B3DC2">
        <w:rPr>
          <w:rFonts w:ascii="Times New Roman" w:eastAsia="Times New Roman" w:hAnsi="Times New Roman" w:cs="Times New Roman"/>
          <w:sz w:val="24"/>
          <w:szCs w:val="24"/>
          <w:lang w:eastAsia="ru-RU"/>
        </w:rPr>
        <w:t>РЭЙЛ ЭКСПЕРТ</w:t>
      </w:r>
      <w:r w:rsidR="005F5C02" w:rsidRPr="005F5C02">
        <w:rPr>
          <w:rFonts w:ascii="Times New Roman" w:eastAsia="Times New Roman" w:hAnsi="Times New Roman" w:cs="Times New Roman"/>
          <w:sz w:val="24"/>
          <w:szCs w:val="24"/>
          <w:lang w:eastAsia="ru-RU"/>
        </w:rPr>
        <w:t>», в лице Генерального директора Горского Сергея Сергеевича, действующего на основании Устава (далее - «Организатор»), с одной стороны, и</w:t>
      </w:r>
    </w:p>
    <w:p w14:paraId="5D5CD9F9" w14:textId="77777777" w:rsidR="00DD7ED2" w:rsidRPr="00105E09" w:rsidRDefault="00DD7ED2" w:rsidP="00DD7E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E09">
        <w:rPr>
          <w:rFonts w:ascii="Times New Roman" w:eastAsia="Times New Roman" w:hAnsi="Times New Roman" w:cs="Times New Roman"/>
          <w:sz w:val="24"/>
          <w:szCs w:val="24"/>
          <w:lang w:eastAsia="ru-RU"/>
        </w:rPr>
        <w:t>(2). Участник торгов, с другой стороны (далее – «Участник»), далее совместно именуемые «Стороны», а по отдельности «Сторона».</w:t>
      </w:r>
    </w:p>
    <w:p w14:paraId="4E23091C" w14:textId="77777777" w:rsidR="00DD7ED2" w:rsidRPr="00105E09" w:rsidRDefault="00DD7ED2" w:rsidP="00DD7E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216757" w14:textId="77777777" w:rsidR="00DD7ED2" w:rsidRPr="00105E09" w:rsidRDefault="00D81A80" w:rsidP="00DD7ED2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9" w:history="1">
        <w:r w:rsidR="00DD7ED2" w:rsidRPr="00105E09">
          <w:rPr>
            <w:rFonts w:ascii="Times New Roman" w:eastAsia="Times New Roman" w:hAnsi="Times New Roman" w:cs="Times New Roman"/>
            <w:color w:val="0782C1"/>
            <w:sz w:val="24"/>
            <w:szCs w:val="24"/>
            <w:u w:val="single"/>
            <w:lang w:eastAsia="ru-RU"/>
          </w:rPr>
          <w:t>ОСНОВНЫЕ ПОНЯТИЯ И ОПРЕДЕЛЕНИЯ</w:t>
        </w:r>
      </w:hyperlink>
    </w:p>
    <w:p w14:paraId="69864B38" w14:textId="77777777" w:rsidR="00DD7ED2" w:rsidRPr="00105E09" w:rsidRDefault="00DD7ED2" w:rsidP="00DD7ED2">
      <w:pPr>
        <w:pStyle w:val="a6"/>
        <w:shd w:val="clear" w:color="auto" w:fill="FFFFFF"/>
        <w:spacing w:after="0" w:line="240" w:lineRule="auto"/>
        <w:ind w:left="927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6000A2A5" w14:textId="77777777" w:rsidR="00DD7ED2" w:rsidRPr="00105E09" w:rsidRDefault="00DD7ED2" w:rsidP="00DD7E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5E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1.1 Сайт – совокупность размещенных в сети Интернет веб-страниц, портала railcommerce.com, объединенных единой темой, дизайном и единым адресным пространством домена railcommerce.com, и включающая в себя программы для ЭВМ, обеспечивающие его функционирование, базы данных, графическое решение (дизайн), контент (текстовую информацию), размещенный на сайте, а также иные результаты интеллектуальной деятельности, в частности фотографические изображения, видеозаписи и др. Стартовая страница Сайта размещена в сети Интернет по адресу </w:t>
      </w:r>
      <w:hyperlink r:id="rId10" w:history="1">
        <w:r w:rsidRPr="00105E09">
          <w:rPr>
            <w:rFonts w:ascii="Times New Roman" w:eastAsia="Times New Roman" w:hAnsi="Times New Roman" w:cs="Times New Roman"/>
            <w:color w:val="0782C1"/>
            <w:sz w:val="24"/>
            <w:szCs w:val="24"/>
            <w:u w:val="single"/>
            <w:lang w:eastAsia="ru-RU"/>
          </w:rPr>
          <w:t>http://railcommerce.com/</w:t>
        </w:r>
      </w:hyperlink>
      <w:r w:rsidRPr="00105E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136C8516" w14:textId="6FFC4F84" w:rsidR="00DD7ED2" w:rsidRPr="00105E09" w:rsidRDefault="00DD7ED2" w:rsidP="00D05B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5E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1.2 Сервис “Биржа вагонов ®” (</w:t>
      </w:r>
      <w:r w:rsidR="00D05B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или </w:t>
      </w:r>
      <w:r w:rsidRPr="00105E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Электронная торговая площадка) </w:t>
      </w:r>
      <w:r w:rsidRPr="005C32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размещенный на Сайте</w:t>
      </w:r>
      <w:r w:rsidR="00880AD3" w:rsidRPr="005C32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являющийся его неотъемлемой частью</w:t>
      </w:r>
      <w:r w:rsidRPr="005C32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61E6A" w:rsidRPr="005C32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программный </w:t>
      </w:r>
      <w:r w:rsidRPr="005C32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сервис, </w:t>
      </w:r>
      <w:r w:rsidR="00E61E6A" w:rsidRPr="005C32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включающий в себя комплекс программ для ЭВМ «Сервис проведения организованных торгов участниками рынка железнодорожных перевозок» и «Сервис организации железнодорожных перевозок», обеспечивающих его функционирование, предназначенный </w:t>
      </w:r>
      <w:r w:rsidR="00D05B4D" w:rsidRPr="005C32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для автоматизации процессов проведения тендеров в электронной форме,  и </w:t>
      </w:r>
      <w:r w:rsidR="00E61E6A" w:rsidRPr="005C32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5C32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использованием которого размещается информация о проведении и осуществляется проведение тендеров (торгов) владельцами подвижного состава (вагонов) либо заказчиками услуг предоставления, в том числе аренды, железнодорожного подвижного состава для осуществления перевозок грузов в электронной форме, а также определяется победитель.</w:t>
      </w:r>
    </w:p>
    <w:p w14:paraId="453A5B1C" w14:textId="3BB75ACA" w:rsidR="00DD7ED2" w:rsidRPr="00105E09" w:rsidRDefault="00DD7ED2" w:rsidP="00DD7E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5E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1.3 Тендер </w:t>
      </w:r>
      <w:r w:rsidRPr="005C32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 </w:t>
      </w:r>
      <w:r w:rsidR="00D05B4D" w:rsidRPr="005C32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автоматизированный </w:t>
      </w:r>
      <w:r w:rsidRPr="005C32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процесс</w:t>
      </w:r>
      <w:r w:rsidRPr="00105E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определения:</w:t>
      </w:r>
    </w:p>
    <w:p w14:paraId="6AC60AE6" w14:textId="77777777" w:rsidR="00DD7ED2" w:rsidRPr="00105E09" w:rsidRDefault="00DD7ED2" w:rsidP="00DD7E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5E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 заказчика услуг владельца подвижного состава (вагонов) с целью заключения с ним договора на предоставление полувагонов (заказчиком тендера выступает лицо, оказывающее услуги по предоставлению подвижного железнодорожного состава). Раздел «Торги за перевозку» электронной торговой площадки;</w:t>
      </w:r>
      <w:r w:rsidRPr="00105E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исполнителя по оказанию услуг о предоставлении подвижного состава для перевозок грузов (заказчиком тендера выступает лицо, приобретающее услуги предоставления железнодорожного подвижного состава для осуществления перевозок грузов). Раздел «Торги за погрузку» электронной торговой площадки;</w:t>
      </w:r>
      <w:r w:rsidRPr="00105E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заказчика услуг аренды грузовых вагонов, предоставляемых собственником или владельцем подвижного состава, с целью возможного заключения договора аренды вагонов (заказчиком тендера выступает лицо, являющее собственником либо владельцем подвижного состава, предоставляемого в аренду). Раздел «Аренда вагонов» электронной торговой площадки;   </w:t>
      </w:r>
    </w:p>
    <w:p w14:paraId="4A9D0F91" w14:textId="77777777" w:rsidR="00DD7ED2" w:rsidRPr="00105E09" w:rsidRDefault="00DD7ED2" w:rsidP="00DD7E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5E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1.4 Заказчик тендера - юридическое лицо или индивидуальный предприниматель, указанный в информационной карте соответствующего тендера, </w:t>
      </w:r>
      <w:proofErr w:type="gramStart"/>
      <w:r w:rsidRPr="00105E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  в</w:t>
      </w:r>
      <w:proofErr w:type="gramEnd"/>
      <w:r w:rsidRPr="00105E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интересах которого на основании договора с Организатором проводится соответствующий тендер.</w:t>
      </w:r>
    </w:p>
    <w:p w14:paraId="066B0AD1" w14:textId="7ED470E4" w:rsidR="00DD7ED2" w:rsidRPr="005C3236" w:rsidRDefault="00DD7ED2" w:rsidP="00DD7E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5E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1.5 Участник тендера </w:t>
      </w:r>
      <w:r w:rsidR="00105E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(Участник) -</w:t>
      </w:r>
      <w:r w:rsidRPr="00105E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юридическое лицо либо индивидуальный предприниматель, осуществляющее(-</w:t>
      </w:r>
      <w:proofErr w:type="spellStart"/>
      <w:r w:rsidRPr="00105E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ие</w:t>
      </w:r>
      <w:proofErr w:type="spellEnd"/>
      <w:r w:rsidRPr="00105E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доступ к Сайту посредством сети Интернет, зарегистрированное(-</w:t>
      </w:r>
      <w:proofErr w:type="spellStart"/>
      <w:r w:rsidRPr="00105E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ые</w:t>
      </w:r>
      <w:proofErr w:type="spellEnd"/>
      <w:r w:rsidRPr="005C32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на </w:t>
      </w:r>
      <w:r w:rsidR="00D05B4D" w:rsidRPr="005C32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Электронной торговой площадке (“Биржа вагонов ®”)</w:t>
      </w:r>
      <w:r w:rsidRPr="005C32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качестве Участника, имеющее учетную запись и личный кабинет, а также получившее необходимые средства авторизации (логин и пароль) для целей совершения юридически значимых и иных действий на Сайте</w:t>
      </w:r>
      <w:r w:rsidR="00D05B4D" w:rsidRPr="005C32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и/или Электронной торговой площадке (“Биржа вагонов ®”)</w:t>
      </w:r>
      <w:r w:rsidRPr="005C32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538A9EEF" w14:textId="5FBB67FB" w:rsidR="00DD7ED2" w:rsidRPr="005C3236" w:rsidRDefault="00DD7ED2" w:rsidP="007E4A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32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1.6 </w:t>
      </w:r>
      <w:r w:rsidR="004C0267" w:rsidRPr="004C02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Организатор - ООО «</w:t>
      </w:r>
      <w:r w:rsidR="009B3D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РЭЙЛ ЭКСПЕРТ</w:t>
      </w:r>
      <w:bookmarkStart w:id="0" w:name="_GoBack"/>
      <w:bookmarkEnd w:id="0"/>
      <w:r w:rsidR="004C0267" w:rsidRPr="004C02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(</w:t>
      </w:r>
      <w:r w:rsidR="00E330E6" w:rsidRPr="00E330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ИНН: 7730706962, ОГРН: 11477467578880, адрес места нахождения: 121601, Россия, г. Москва, ул. Молодогвардейская, д. 2, корп. 2, </w:t>
      </w:r>
      <w:proofErr w:type="spellStart"/>
      <w:r w:rsidR="00E330E6" w:rsidRPr="00E330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</w:t>
      </w:r>
      <w:proofErr w:type="spellEnd"/>
      <w:r w:rsidR="00E330E6" w:rsidRPr="00E330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2, пом. 1, комн. 2</w:t>
      </w:r>
      <w:r w:rsidRPr="005C32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), юридическое лицо, зарегистрированное в установленном законом порядке на территории Российской Федерации, которое владеет электронной </w:t>
      </w:r>
      <w:r w:rsidR="00D05B4D" w:rsidRPr="005C32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торговой </w:t>
      </w:r>
      <w:r w:rsidRPr="005C32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площадкой и необходимыми для ее функционирования программно-аппаратными средствами, обеспечивает выполнение функций по подготовке, получению, анализу, обработке, предоставлению информации и проведению тендера(-</w:t>
      </w:r>
      <w:proofErr w:type="spellStart"/>
      <w:r w:rsidRPr="005C32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</w:t>
      </w:r>
      <w:proofErr w:type="spellEnd"/>
      <w:r w:rsidRPr="005C32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в электронной форме, а также непосредственно осуществляет проведение тендера и определение победителя указанного тендера, если иное не предусмотрено тендерной документацией.</w:t>
      </w:r>
    </w:p>
    <w:p w14:paraId="08001AB5" w14:textId="77777777" w:rsidR="00DD7ED2" w:rsidRPr="005C3236" w:rsidRDefault="00DD7ED2" w:rsidP="00DD7E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32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1.7 Учетная запись пользователя – интернет-пространство, защищенное логином и паролем. Содержит информацию об Участнике и иную информацию, созданную Участником. Учетная запись содержит реквизиты и контактные данные Участника.</w:t>
      </w:r>
    </w:p>
    <w:p w14:paraId="070D4A1B" w14:textId="15888ED5" w:rsidR="00DD7ED2" w:rsidRPr="005C3236" w:rsidRDefault="00DD7ED2" w:rsidP="00DD7E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32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1.8 Логин и пароль – уникальная комбинация из слов, цифр и знаков, создаваемая Участником и позволяющая последнему получить доступ к страницам и разделам Сайта</w:t>
      </w:r>
      <w:r w:rsidR="00D05B4D" w:rsidRPr="005C32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и/или Электронной торговой площадке (“Биржа вагонов ®”)</w:t>
      </w:r>
      <w:r w:rsidRPr="005C32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требующим авторизации.</w:t>
      </w:r>
    </w:p>
    <w:p w14:paraId="23E091B4" w14:textId="3DE0BB8C" w:rsidR="00DD7ED2" w:rsidRPr="005C3236" w:rsidRDefault="00DD7ED2" w:rsidP="00DD7E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32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1.9 Личный кабинет - является автоматизированным интерфейсом самообслуживания Участника, размещенном на Сайте, позволяющим управлять своей страницей на Сайте или другими сервисами Сайта</w:t>
      </w:r>
      <w:r w:rsidR="00D05B4D" w:rsidRPr="005C32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 том числе при использовании и/или Электронной торговой площадки (“Биржа вагонов ®”).</w:t>
      </w:r>
      <w:r w:rsidRPr="005C32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осуществлять отправку и получение информации, получение юридически значимых уведомлений. Все действия, совершенные в Личном кабинете при условии авторизации, считаются совершенными Участником.</w:t>
      </w:r>
    </w:p>
    <w:p w14:paraId="79425A17" w14:textId="77777777" w:rsidR="00DD7ED2" w:rsidRPr="005C3236" w:rsidRDefault="00DD7ED2" w:rsidP="00DD7E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32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 иные понятия и определения, используемые в настоящем Договоре, употребляются Сторонами в том значении, в каком они указаны в настоящем Договоре, тендерной документации, пользовательском соглашении, регулирующем общие условия пользования Сайтом. В случае возникновения противоречий при толковании соответствующих понятий приоритет имеют условия настоящего Договора и тендерной документации.</w:t>
      </w:r>
    </w:p>
    <w:p w14:paraId="01870AF0" w14:textId="77777777" w:rsidR="00DD7ED2" w:rsidRPr="005C3236" w:rsidRDefault="00DD7ED2" w:rsidP="00DD7E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34BB3FED" w14:textId="77777777" w:rsidR="00DD7ED2" w:rsidRPr="005C3236" w:rsidRDefault="00D81A80" w:rsidP="00DD7ED2">
      <w:pPr>
        <w:shd w:val="clear" w:color="auto" w:fill="FFFFFF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11" w:history="1">
        <w:r w:rsidR="00DD7ED2" w:rsidRPr="005C3236">
          <w:rPr>
            <w:rFonts w:ascii="Times New Roman" w:eastAsia="Times New Roman" w:hAnsi="Times New Roman" w:cs="Times New Roman"/>
            <w:color w:val="0782C1"/>
            <w:sz w:val="24"/>
            <w:szCs w:val="24"/>
            <w:u w:val="single"/>
            <w:lang w:eastAsia="ru-RU"/>
          </w:rPr>
          <w:t>2. ПРЕДМЕТ ДОГОВОРА.</w:t>
        </w:r>
      </w:hyperlink>
    </w:p>
    <w:p w14:paraId="0E903D6B" w14:textId="77777777" w:rsidR="00DD7ED2" w:rsidRPr="005C3236" w:rsidRDefault="00DD7ED2" w:rsidP="00DD7E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4E90FA70" w14:textId="4B91BF72" w:rsidR="00DD7ED2" w:rsidRPr="005C3236" w:rsidRDefault="00DD7ED2" w:rsidP="00DD7E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32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 В соответствии с условиями настоящего Договора Организатор принимает на себя обязательства по оказанию Участнику услуг, связанных с предоставлением доступа к</w:t>
      </w:r>
      <w:r w:rsidR="007F0C0A" w:rsidRPr="005C32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Сайту, </w:t>
      </w:r>
      <w:r w:rsidR="007F0C0A" w:rsidRPr="005C32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включая доступ к</w:t>
      </w:r>
      <w:r w:rsidRPr="005C32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электр</w:t>
      </w:r>
      <w:r w:rsidR="007F0C0A" w:rsidRPr="005C32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онной торговой площадке (сервис</w:t>
      </w:r>
      <w:r w:rsidRPr="005C32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“Биржа вагонов ®”)</w:t>
      </w:r>
      <w:r w:rsidR="007F0C0A" w:rsidRPr="005C32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5C32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целью участия в тендерах в электронной форме, а также обеспечение указанного участия, включая информационную поддержку по запросу Участника, на условиях, утвержде</w:t>
      </w:r>
      <w:r w:rsidR="007F0C0A" w:rsidRPr="005C32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нных тендерной документацией о т</w:t>
      </w:r>
      <w:r w:rsidRPr="005C32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ендере(ах), участие в котором(</w:t>
      </w:r>
      <w:proofErr w:type="spellStart"/>
      <w:r w:rsidRPr="005C32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ых</w:t>
      </w:r>
      <w:proofErr w:type="spellEnd"/>
      <w:r w:rsidRPr="005C32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принимает Участник.</w:t>
      </w:r>
    </w:p>
    <w:p w14:paraId="2AE4849A" w14:textId="77777777" w:rsidR="00DD7ED2" w:rsidRPr="005C3236" w:rsidRDefault="00DD7ED2" w:rsidP="00DD7E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32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 Оказание услуг по настоящему Договору осуществляется Организатором с использованием Сайта.</w:t>
      </w:r>
    </w:p>
    <w:p w14:paraId="1BBFC4F1" w14:textId="77777777" w:rsidR="00DD7ED2" w:rsidRPr="005C3236" w:rsidRDefault="00DD7ED2" w:rsidP="00DD7E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32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2.3 Настоящий Договор предусматривает возможность оказания услуг Участнику при проведении Организатором неограниченного количества электронных тендеров в отношении неограниченного количества лотов в течение срока действия Договора.</w:t>
      </w:r>
    </w:p>
    <w:p w14:paraId="26F2FF7C" w14:textId="77777777" w:rsidR="00DD7ED2" w:rsidRPr="005C3236" w:rsidRDefault="00DD7ED2" w:rsidP="00DD7E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32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2.4 В порядке ст.431.2 Гражданского кодекса РФ Участник дает Организатору следующие заверения, имеющие существенное значение для заключения и исполнения настоящего Договора:</w:t>
      </w:r>
    </w:p>
    <w:p w14:paraId="533FF8C9" w14:textId="77777777" w:rsidR="00DD7ED2" w:rsidRPr="005C3236" w:rsidRDefault="00DD7ED2" w:rsidP="00DD7E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32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2.4.1 Отсутствие у Участника недоимки по налогам, сборам, задолженности по иным обязательным платежам в бюджеты бюджетной системы Российской Федерации (за исключением сумм,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сборах);</w:t>
      </w:r>
    </w:p>
    <w:p w14:paraId="58380E76" w14:textId="77777777" w:rsidR="00DD7ED2" w:rsidRPr="005C3236" w:rsidRDefault="00DD7ED2" w:rsidP="00DD7E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32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2.4.2 Непроведение ликвидации Участника тендера – юридического лица и отсутствие решения арбитражного суда о признании Участника тендера – юридического лица или индивидуального предпринимателя несостоятельным (банкротом) и об открытии конкурсного производства;</w:t>
      </w:r>
    </w:p>
    <w:p w14:paraId="798F9DBB" w14:textId="77777777" w:rsidR="00DD7ED2" w:rsidRPr="005C3236" w:rsidRDefault="00DD7ED2" w:rsidP="00DD7E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32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2.4.3 </w:t>
      </w:r>
      <w:proofErr w:type="spellStart"/>
      <w:r w:rsidRPr="005C32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Неприостановление</w:t>
      </w:r>
      <w:proofErr w:type="spellEnd"/>
      <w:r w:rsidRPr="005C32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деятельности Участника в порядке, установленном Кодексом Российской Федерации об административных правонарушениях, на дату подачи заявки на участие в процедуре;</w:t>
      </w:r>
    </w:p>
    <w:p w14:paraId="15A2F91C" w14:textId="77777777" w:rsidR="00DD7ED2" w:rsidRPr="005C3236" w:rsidRDefault="00DD7ED2" w:rsidP="00DD7E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32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2.4.4 Отсутствие у руководителя, членов коллегиального исполнительного органа или главного бухгалтера юридического лица участника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тендера и административного наказания в виде дисквалификации;</w:t>
      </w:r>
    </w:p>
    <w:p w14:paraId="283B697C" w14:textId="77777777" w:rsidR="00DD7ED2" w:rsidRPr="005C3236" w:rsidRDefault="00DD7ED2" w:rsidP="00DD7E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32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2.4.5 Отсутствие сведений об Участнике в реестрах недобросовестных поставщиков, предусмотренных частью 7 статьи 3 Федерального закона от 18 июля 2011 г. № 223-ФЗ «О закупках товаров, работ, услуг отдельными видами юридических лиц»;</w:t>
      </w:r>
    </w:p>
    <w:p w14:paraId="0A4A8A60" w14:textId="77777777" w:rsidR="00DD7ED2" w:rsidRPr="005C3236" w:rsidRDefault="00DD7ED2" w:rsidP="00DD7E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32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2.4.6 Отсутствие просроченной задолженности и/или иных неисполненных обязательств (в том числе денежных) Участника перед Заказчиком тендера из ранее заключенных договоров, срок исполнения по которым истек на дату опубликования извещения о проведении тендера;</w:t>
      </w:r>
    </w:p>
    <w:p w14:paraId="68AB2D8F" w14:textId="77777777" w:rsidR="00DD7ED2" w:rsidRPr="005C3236" w:rsidRDefault="00DD7ED2" w:rsidP="00DD7E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32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2.4.7 Участник является правоспособным юридическим лицом (дееспособным физическим лицом – индивидуальным предпринимателем) в соответствии с законодательством РФ, осуществляющим действия по своей воле и в своем интересе; акцепт </w:t>
      </w:r>
      <w:proofErr w:type="spellStart"/>
      <w:r w:rsidRPr="005C32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настоящеи</w:t>
      </w:r>
      <w:proofErr w:type="spellEnd"/>
      <w:r w:rsidRPr="005C32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̆ оферты и ее исполнение не нарушают каких-либо прав третьих лиц по отношению к Участнику и не способны повлиять на отношения, возникающие между Участником и Организатором при заключении и исполнении настоящего Договора;   </w:t>
      </w:r>
    </w:p>
    <w:p w14:paraId="09FFB8FE" w14:textId="599142A6" w:rsidR="00DD7ED2" w:rsidRPr="005C3236" w:rsidRDefault="00DD7ED2" w:rsidP="00DD7E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32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2.4.8 Все действия, совершенные Участником на Сайте</w:t>
      </w:r>
      <w:r w:rsidR="007F0C0A" w:rsidRPr="005C32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 том числе в программных сервисах, размещенных на нем,</w:t>
      </w:r>
      <w:r w:rsidRPr="005C32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 также при обмене юридически значимыми сообщениями и совершении юридически значимых действий с использованием иных электронных средств, включая электронную почту, совершаются им лично или уполномоченными лицами, обязательны и юридически действительны для Участника.</w:t>
      </w:r>
    </w:p>
    <w:p w14:paraId="3268AD49" w14:textId="77777777" w:rsidR="00DD7ED2" w:rsidRPr="005C3236" w:rsidRDefault="00DD7ED2" w:rsidP="00DD7E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74CC8828" w14:textId="77777777" w:rsidR="00DD7ED2" w:rsidRPr="00105E09" w:rsidRDefault="00D81A80" w:rsidP="00DD7ED2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12" w:history="1">
        <w:r w:rsidR="00DD7ED2" w:rsidRPr="005C3236">
          <w:rPr>
            <w:rFonts w:ascii="Times New Roman" w:eastAsia="Times New Roman" w:hAnsi="Times New Roman" w:cs="Times New Roman"/>
            <w:color w:val="0782C1"/>
            <w:sz w:val="24"/>
            <w:szCs w:val="24"/>
            <w:u w:val="single"/>
            <w:lang w:eastAsia="ru-RU"/>
          </w:rPr>
          <w:t>3. ПОРЯДОК ОКАЗАНИЯ УСЛУГ, ПРАВА И ОБЯЗАННОСТИ СТОРОН.</w:t>
        </w:r>
      </w:hyperlink>
    </w:p>
    <w:p w14:paraId="65906109" w14:textId="77777777" w:rsidR="00DD7ED2" w:rsidRPr="00105E09" w:rsidRDefault="00DD7ED2" w:rsidP="00DD7E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6EE795DF" w14:textId="77777777" w:rsidR="00DD7ED2" w:rsidRPr="00105E09" w:rsidRDefault="00DD7ED2" w:rsidP="00DD7E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5E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3.1 Порядок организации и проведения тендера в электронной форме, в котором принимает участие Участник тендера, а также порядок взаимодействия Организатора и Участника устанавливается, утвержденной заказчиком тендера тендерной документацией (далее – Тендерная документация).</w:t>
      </w:r>
    </w:p>
    <w:p w14:paraId="456D72AA" w14:textId="77777777" w:rsidR="00DD7ED2" w:rsidRPr="00105E09" w:rsidRDefault="00DD7ED2" w:rsidP="00DD7E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5E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3.2 Для целей исполнения настоящего Договора, указанных выше, Участник обязуется:</w:t>
      </w:r>
    </w:p>
    <w:p w14:paraId="12D4B7E8" w14:textId="77777777" w:rsidR="00DD7ED2" w:rsidRPr="00105E09" w:rsidRDefault="00DD7ED2" w:rsidP="00DD7E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5E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3.2.1 Ознакомиться и соблюдать в полном объеме условия участия в тендерах, предусмотренные тендерной документацией, а также условия пользования Сайтом, предусмотренные настоящим Договором и пользовательским соглашением, регулирующим общие условия пользования Сайтом. Участник имеет право обращаться к Организатору в устной и письменной форме за консультационной помощью относительно технологических особенностей работы электронной торговой площадки;</w:t>
      </w:r>
    </w:p>
    <w:p w14:paraId="059FF216" w14:textId="77777777" w:rsidR="00DD7ED2" w:rsidRPr="00105E09" w:rsidRDefault="00DD7ED2" w:rsidP="00DD7E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5E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3.2.2 Не передавать логин и пароль учетной записи третьим лицам, обеспечить возможность доступа в личный кабинет Участника только надлежащим образом уполномоченных Участником лиц. Для целей настоящего Договора все действия, совершенные с использованием закрытых данных учетной записи Участника (логин и пароль), признаются совершенными Участником, последний несет риски наступления негативных последствий, которые возникли в результате несанкционированного доступа третьих лиц к закрытым данным учетной записи Участника, имевшего место не по вине Организатора;</w:t>
      </w:r>
    </w:p>
    <w:p w14:paraId="6416EF4F" w14:textId="77777777" w:rsidR="00DD7ED2" w:rsidRPr="00105E09" w:rsidRDefault="00DD7ED2" w:rsidP="00DD7E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5E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3.2.3 Предоставлять достоверные документы и сведения, предусмотренные настоящим Договором, тендерной документацией и законодательством Российской Федерации для совершения действий на электронной торговой площадке;</w:t>
      </w:r>
    </w:p>
    <w:p w14:paraId="5EE7A82D" w14:textId="77777777" w:rsidR="00DD7ED2" w:rsidRPr="00105E09" w:rsidRDefault="00DD7ED2" w:rsidP="00DD7E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5E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3.2.4 В полном объеме и в сроки, предусмотренные настоящим Договором, принимать и оплачивать услуги Организатора, если требование об оплате услуг установлено настоящим Договором;</w:t>
      </w:r>
    </w:p>
    <w:p w14:paraId="782BB790" w14:textId="77777777" w:rsidR="00DD7ED2" w:rsidRPr="00105E09" w:rsidRDefault="00DD7ED2" w:rsidP="00DD7E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5E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3.2.5 Оказывать Организатору необходимое и своевременное содействие в исполнении его обязательств по настоящему Договору. Участник обязан предоставить Организатору в течение сроков, указанных в запросах Организатора, всю имеющуюся информацию и документы, необходимые для выполнения услуг по настоящему Договору;</w:t>
      </w:r>
    </w:p>
    <w:p w14:paraId="402DFAC3" w14:textId="77777777" w:rsidR="00DD7ED2" w:rsidRPr="00105E09" w:rsidRDefault="00DD7ED2" w:rsidP="00DD7E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5E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3.2.6 Соблюдать иные обязанности, необходимые для надлежащего исполнения настоящего Договора.</w:t>
      </w:r>
    </w:p>
    <w:p w14:paraId="3EF9D099" w14:textId="77777777" w:rsidR="00DD7ED2" w:rsidRPr="00105E09" w:rsidRDefault="00DD7ED2" w:rsidP="00DD7E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5E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3.3 Для целей исполнения настоящего Договора, указанных выше, Организатор обязуется:</w:t>
      </w:r>
    </w:p>
    <w:p w14:paraId="10C45B8C" w14:textId="77777777" w:rsidR="00DD7ED2" w:rsidRPr="00105E09" w:rsidRDefault="00DD7ED2" w:rsidP="00DD7E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5E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3.3.1 Оказывать Участнику услуги по настоящему Договору в соответствии с его условиями, тендерной документацией, а также требованиями, установленными законодательством Российской Федерации;</w:t>
      </w:r>
    </w:p>
    <w:p w14:paraId="57F8B4CB" w14:textId="77777777" w:rsidR="00DD7ED2" w:rsidRPr="00105E09" w:rsidRDefault="00DD7ED2" w:rsidP="00DD7E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5E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3.3.2 Обеспечить функционирование Сайта, в том числе электронной торговой площадки, в целях участия Участника в тендерах, проводимых на электронной торговой площадке, а также техническую поддержку Участнику в период действия настоящего Договора. В случае наличия технических проблем в использовании Сайта стороны предпримут все необходимые меры, направленные на исполнение настоящего Договора иными разумными способами;</w:t>
      </w:r>
    </w:p>
    <w:p w14:paraId="7B3CACA7" w14:textId="77777777" w:rsidR="00DD7ED2" w:rsidRPr="00105E09" w:rsidRDefault="00DD7ED2" w:rsidP="00DD7E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5E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3.3.3 Обеспечивать предусмотренную тендерной документацией и законодательством Российской Федерации информационную безопасность электронной торговой площадки, а также вносить изменения в программное обеспечение электронной торговой площадки по своему усмотрению;</w:t>
      </w:r>
    </w:p>
    <w:p w14:paraId="61B88BDC" w14:textId="77777777" w:rsidR="00DD7ED2" w:rsidRPr="00105E09" w:rsidRDefault="00DD7ED2" w:rsidP="00DD7E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5E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3.3.4 Выполнять другие обязанности, которые в соответствии с настоящим Договором, тендерной документацией или законом возлагаются на Организатора.</w:t>
      </w:r>
    </w:p>
    <w:p w14:paraId="7FDA673C" w14:textId="77777777" w:rsidR="00DD7ED2" w:rsidRPr="00105E09" w:rsidRDefault="00DD7ED2" w:rsidP="00DD7E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78B773B6" w14:textId="77777777" w:rsidR="00DD7ED2" w:rsidRPr="00105E09" w:rsidRDefault="00DD7ED2" w:rsidP="00DD7E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30DF0454" w14:textId="77777777" w:rsidR="00DD7ED2" w:rsidRPr="00105E09" w:rsidRDefault="00D81A80" w:rsidP="00DD7ED2">
      <w:pPr>
        <w:shd w:val="clear" w:color="auto" w:fill="FFFFFF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13" w:history="1">
        <w:r w:rsidR="00DD7ED2" w:rsidRPr="00105E09">
          <w:rPr>
            <w:rFonts w:ascii="Times New Roman" w:eastAsia="Times New Roman" w:hAnsi="Times New Roman" w:cs="Times New Roman"/>
            <w:color w:val="0782C1"/>
            <w:sz w:val="24"/>
            <w:szCs w:val="24"/>
            <w:u w:val="single"/>
            <w:lang w:eastAsia="ru-RU"/>
          </w:rPr>
          <w:t>4. УСЛОВИЯ РАСЧЕТОВ И ПОДПИСАНИЕ АКТОВ ОБ ОКАЗАННЫХ УСЛУГАХ.</w:t>
        </w:r>
      </w:hyperlink>
    </w:p>
    <w:p w14:paraId="76B5E40D" w14:textId="77777777" w:rsidR="00DD7ED2" w:rsidRPr="00105E09" w:rsidRDefault="00DD7ED2" w:rsidP="00DD7ED2">
      <w:pPr>
        <w:shd w:val="clear" w:color="auto" w:fill="FFFFFF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3AFAC940" w14:textId="77777777" w:rsidR="00DD7ED2" w:rsidRPr="00105E09" w:rsidRDefault="00DD7ED2" w:rsidP="00DD7E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5E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4.1 За оказание услуг, предусмотренных настоящим Договором, Участник уплачивает Организатору вознаграждение в размере и в случаях, указанных в настоящем Договоре.</w:t>
      </w:r>
    </w:p>
    <w:p w14:paraId="42075FE9" w14:textId="77777777" w:rsidR="00DD7ED2" w:rsidRPr="00105E09" w:rsidRDefault="00DD7ED2" w:rsidP="00DD7ED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5E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4.2. Взимание платы с участника, принимающего участие в тендере(ах), проводимом(</w:t>
      </w:r>
      <w:proofErr w:type="spellStart"/>
      <w:r w:rsidRPr="00105E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ых</w:t>
      </w:r>
      <w:proofErr w:type="spellEnd"/>
      <w:r w:rsidRPr="00105E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Заказчиком подвижного состава, для определения исполнителя по договору на оказание услуг о предоставлении подвижного состава для перевозок грузов (Раздел «Торги за погрузку» электронной торговой площадки), не осуществляется.</w:t>
      </w:r>
    </w:p>
    <w:p w14:paraId="2FF7484F" w14:textId="77777777" w:rsidR="00DD7ED2" w:rsidRPr="00105E09" w:rsidRDefault="00DD7ED2" w:rsidP="00DD7E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5E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4.3. Взимание платы с участника, принимающего участие в тендере(ах) на право заключения договора на оказание услуг по предоставлению вагонов, проводимом(</w:t>
      </w:r>
      <w:proofErr w:type="spellStart"/>
      <w:r w:rsidRPr="00105E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ых</w:t>
      </w:r>
      <w:proofErr w:type="spellEnd"/>
      <w:r w:rsidRPr="00105E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владельцем (оператором) подвижного состава (Раздел «Торги за перевозку» электронной торговой площадки), а также тендере(ах) на право заключения договора оказания услуг аренды грузовых вагонов, проводимом(</w:t>
      </w:r>
      <w:proofErr w:type="spellStart"/>
      <w:r w:rsidRPr="00105E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ых</w:t>
      </w:r>
      <w:proofErr w:type="spellEnd"/>
      <w:r w:rsidRPr="00105E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владельцем (собственником) подвижного состава (Раздел «Аренда вагонов» электронной торговой площадки), осуществляется только в том случае, если Участник признается победителем соответствующего тендера, в котором он принимал участие, и  на следующих условиях: </w:t>
      </w:r>
    </w:p>
    <w:p w14:paraId="3C9DD04C" w14:textId="77777777" w:rsidR="00DD7ED2" w:rsidRPr="00105E09" w:rsidRDefault="00DD7ED2" w:rsidP="00DD7E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5E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4.3.1. Победителем тендера Участник признается в соответствии с условиями, которые указаны в тендерной документации, при этом информация о победителе тендера публикуется на Сайте.  Для целей настоящего Договора победителем тендера является также единственный Участник, если тендер признан несостоявшимся и договор заключен с единственным участником тендера, подавшим заявку, или с единственным участником тендера, допущенным к участию в тендере.</w:t>
      </w:r>
    </w:p>
    <w:p w14:paraId="0D4CC609" w14:textId="77777777" w:rsidR="00DD7ED2" w:rsidRPr="00105E09" w:rsidRDefault="00DD7ED2" w:rsidP="00DD7E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5E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4.3.2 Размер вознаграждения Организатора рассчитывается отдельно по каждому лоту, в отношении которого был определен победитель, в следующем порядке:</w:t>
      </w:r>
    </w:p>
    <w:p w14:paraId="5555F340" w14:textId="32A591B8" w:rsidR="00105E09" w:rsidRDefault="00DD7ED2" w:rsidP="00105E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5E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4.3.2.1.  Для тендера на право заключения договора на оказание услуг по предоставлению</w:t>
      </w:r>
      <w:r w:rsidR="000A7B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грузовых вагонов</w:t>
      </w:r>
      <w:r w:rsidRPr="00105E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проводимого владельцем (оператором) подвижного состава (Раздел «Торги за перевозку» электронной торговой площадки) размер вознаграждения составляет произведение ставки вознаграждения Организатора, указываемой в настоящем Договоре, и количества вагонов, заявленных к торгам в составе соответствующего лота. Ставка вознаграждения Организатора определяется в соответствии с Приложением №1 (Ставки вознаграждения Организатора) к настоящему Договору (с учетом </w:t>
      </w:r>
      <w:proofErr w:type="gramStart"/>
      <w:r w:rsidRPr="00105E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НДС  -</w:t>
      </w:r>
      <w:proofErr w:type="gramEnd"/>
      <w:r w:rsidRPr="00105E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911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</w:t>
      </w:r>
      <w:r w:rsidRPr="00105E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%) за один вагон, указанный в соответствующем лоте;</w:t>
      </w:r>
    </w:p>
    <w:p w14:paraId="5D61CFFD" w14:textId="77777777" w:rsidR="00D36DBF" w:rsidRPr="00105E09" w:rsidRDefault="00DD7ED2" w:rsidP="00105E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5E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4.3.2.2.  </w:t>
      </w:r>
      <w:r w:rsidR="00D36DBF" w:rsidRPr="00105E0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Для  тендера на право заключения договора оказания услуг аренды грузовых вагонов, проводимого владельцем (собственником) подвижного состава (</w:t>
      </w:r>
      <w:r w:rsidR="00D36DBF" w:rsidRPr="00105E09">
        <w:rPr>
          <w:rFonts w:ascii="Times New Roman" w:hAnsi="Times New Roman" w:cs="Times New Roman"/>
          <w:color w:val="000000"/>
          <w:sz w:val="24"/>
          <w:szCs w:val="24"/>
        </w:rPr>
        <w:t xml:space="preserve">Раздел «Аренда вагонов» </w:t>
      </w:r>
      <w:r w:rsidR="00D36DBF" w:rsidRPr="00105E0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электронной торговой площадки</w:t>
      </w:r>
      <w:r w:rsidR="00D36DBF" w:rsidRPr="00105E09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D36DBF" w:rsidRPr="00105E0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размер вознаграждения составляет 1,5% (полтора процента) от  умноженного  на 30 (тридцать) произведения размера </w:t>
      </w:r>
      <w:r w:rsidR="00D36DBF" w:rsidRPr="00105E09">
        <w:rPr>
          <w:rFonts w:ascii="Times New Roman" w:hAnsi="Times New Roman" w:cs="Times New Roman"/>
          <w:sz w:val="24"/>
          <w:szCs w:val="24"/>
        </w:rPr>
        <w:t xml:space="preserve">суточной ставки аренды одного грузового вагона (в руб. без НДС,  указанного в коммерческом предложении Участника тендера, признанного победителем, и </w:t>
      </w:r>
      <w:r w:rsidR="00D36DBF" w:rsidRPr="00105E0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количества вагонов, подлежащих передаче в аренду и указанных Заказчиком тендера в составе соответствующего лота.</w:t>
      </w:r>
    </w:p>
    <w:p w14:paraId="0C7512C7" w14:textId="77777777" w:rsidR="00DD7ED2" w:rsidRPr="00105E09" w:rsidRDefault="00DD7ED2" w:rsidP="00DD7E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5E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случае, если победителем тендера является единственный Участник (в том числе в случаях если тендер признан несостоявшимся и договор заключен с единственным участником тендера, подавшим заявку, или с единственным участником тендера, допущенным к участию в тендере) и данные о размере суточной ставки аренды одного грузового вагона,  указанного в коммерческом предложении Участника тендера, отсутствуют, размер суточной ставки аренды одного грузового вагона для целей определения вознаграждения, указанного в п.4.3.2.2, определяется исходя из данных о размере суточной ставки аренды одного грузового вагона, указанных в информационной карте соответствующего тендера. </w:t>
      </w:r>
    </w:p>
    <w:p w14:paraId="025E050F" w14:textId="5318C896" w:rsidR="00DD7ED2" w:rsidRPr="00105E09" w:rsidRDefault="00DD7ED2" w:rsidP="00DD7E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5E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4.3.3 Участник осуществляет оплату вознаграждения Организатора в течение 3</w:t>
      </w:r>
      <w:r w:rsidR="00F15E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105E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(трех) рабочих дней с даты публикации информации о победителе тендера на Сайте и получения счета Организатора, если иной срок не указан в соответствующем счете. Для целей настоящего Договора датой получения счета Участником является дата отправки соответствующего счета на адрес электронной почты Участника.</w:t>
      </w:r>
    </w:p>
    <w:p w14:paraId="6BF4BCBB" w14:textId="77777777" w:rsidR="00DD7ED2" w:rsidRPr="00105E09" w:rsidRDefault="00DD7ED2" w:rsidP="00DD7E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5E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4.3.4 Участник оплачивает услуги в российских рублях, путем безналичного банковского перевода денежных средств на счет Организатора, в соответствии с реквизитами, указанными в направленном Участнику в счете.  Датой оплаты счета является дата зачисления подлежащих оплате Организатору денежных средств на расчетный последнего в полном объеме.</w:t>
      </w:r>
    </w:p>
    <w:p w14:paraId="26F93930" w14:textId="77777777" w:rsidR="00DD7ED2" w:rsidRPr="00105E09" w:rsidRDefault="00DD7ED2" w:rsidP="00DD7E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5E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4.3.5 По окончании оказания услуг Организатор предоставляет Участнику соответствующий акт об оказанных по настоящему Договору услугах. Предоставление акта об оказанных услугах осуществляется не позднее 5 (пятого) числа месяца, следующего за месяцем, в котором было фактически окончено оказание услуг.  </w:t>
      </w:r>
    </w:p>
    <w:p w14:paraId="4213BC88" w14:textId="77777777" w:rsidR="00DD7ED2" w:rsidRPr="00105E09" w:rsidRDefault="00DD7ED2" w:rsidP="00DD7E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5E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4.3.6 Акт об оказанных услугах считается представленным Организатором с момента его направления на адрес электронной почты Участника. Предоставленный Организатором акт об оказанных услугах должен быть рассмотрен Участником в течение 3 (трех) рабочих дней с даты его представления Организатором. В течение указанного срока Участник должен подписать представленный акт и направить соответствующую копию в адрес Организатора, либо направить Организатору мотивированный отказ от его подписания.</w:t>
      </w:r>
    </w:p>
    <w:p w14:paraId="0A347BEF" w14:textId="77777777" w:rsidR="00DD7ED2" w:rsidRPr="00105E09" w:rsidRDefault="00DD7ED2" w:rsidP="00DD7E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05E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4.3.7 В случае если</w:t>
      </w:r>
      <w:proofErr w:type="gramEnd"/>
      <w:r w:rsidRPr="00105E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течение срока, указанного в п. 4.3.6 настоящего Договора, Участник не направил Организатору своих замечаний, услуги, оказанные Организатором по настоящему Договору, считаются принятыми в день истечения указанного в п. 4.3.6 срока, независимо от того, был ли подписан акт.</w:t>
      </w:r>
    </w:p>
    <w:p w14:paraId="1A834117" w14:textId="77777777" w:rsidR="00DD7ED2" w:rsidRPr="00105E09" w:rsidRDefault="00DD7ED2" w:rsidP="00DD7E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3864CAD9" w14:textId="77777777" w:rsidR="00DD7ED2" w:rsidRPr="00105E09" w:rsidRDefault="00DD7ED2" w:rsidP="00DD7E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0DC6C937" w14:textId="77777777" w:rsidR="00DD7ED2" w:rsidRPr="00105E09" w:rsidRDefault="00D81A80" w:rsidP="00DD7ED2">
      <w:pPr>
        <w:shd w:val="clear" w:color="auto" w:fill="FFFFFF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14" w:history="1">
        <w:r w:rsidR="00DD7ED2" w:rsidRPr="00105E09">
          <w:rPr>
            <w:rFonts w:ascii="Times New Roman" w:eastAsia="Times New Roman" w:hAnsi="Times New Roman" w:cs="Times New Roman"/>
            <w:color w:val="0782C1"/>
            <w:sz w:val="24"/>
            <w:szCs w:val="24"/>
            <w:u w:val="single"/>
            <w:lang w:eastAsia="ru-RU"/>
          </w:rPr>
          <w:t>5. ОБСТОЯТЕЛЬСТВА НЕПРЕОДОЛИМОЙ СИЛЫ.</w:t>
        </w:r>
      </w:hyperlink>
    </w:p>
    <w:p w14:paraId="1E22096A" w14:textId="77777777" w:rsidR="00DD7ED2" w:rsidRPr="00105E09" w:rsidRDefault="00DD7ED2" w:rsidP="00DD7ED2">
      <w:pPr>
        <w:shd w:val="clear" w:color="auto" w:fill="FFFFFF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1ACFF775" w14:textId="77777777" w:rsidR="00DD7ED2" w:rsidRPr="00105E09" w:rsidRDefault="00DD7ED2" w:rsidP="00DD7E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5E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5.1 Организатор и Участник освобождаются от ответственности за неисполнение (неполное исполнение) обязательств и могут приостановить исполнение обязательств по настоящему Договору в случае наступления обстоятельств </w:t>
      </w:r>
      <w:proofErr w:type="spellStart"/>
      <w:r w:rsidRPr="00105E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непреодолимои</w:t>
      </w:r>
      <w:proofErr w:type="spellEnd"/>
      <w:r w:rsidRPr="00105E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̆ силы - военных </w:t>
      </w:r>
      <w:proofErr w:type="spellStart"/>
      <w:r w:rsidRPr="00105E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действии</w:t>
      </w:r>
      <w:proofErr w:type="spellEnd"/>
      <w:r w:rsidRPr="00105E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̆, блокады, эпидемий, </w:t>
      </w:r>
      <w:proofErr w:type="spellStart"/>
      <w:r w:rsidRPr="00105E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стихийных</w:t>
      </w:r>
      <w:proofErr w:type="spellEnd"/>
      <w:r w:rsidRPr="00105E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05E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действии</w:t>
      </w:r>
      <w:proofErr w:type="spellEnd"/>
      <w:r w:rsidRPr="00105E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̆, пикетов, решений </w:t>
      </w:r>
      <w:proofErr w:type="spellStart"/>
      <w:r w:rsidRPr="00105E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законодательнои</w:t>
      </w:r>
      <w:proofErr w:type="spellEnd"/>
      <w:r w:rsidRPr="00105E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̆ и </w:t>
      </w:r>
      <w:proofErr w:type="spellStart"/>
      <w:r w:rsidRPr="00105E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исполнительнои</w:t>
      </w:r>
      <w:proofErr w:type="spellEnd"/>
      <w:r w:rsidRPr="00105E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̆ властй всех </w:t>
      </w:r>
      <w:proofErr w:type="spellStart"/>
      <w:r w:rsidRPr="00105E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уровнеи</w:t>
      </w:r>
      <w:proofErr w:type="spellEnd"/>
      <w:r w:rsidRPr="00105E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̆ и иных обстоятельств, препятствующих оказанию услуг.</w:t>
      </w:r>
    </w:p>
    <w:p w14:paraId="37551613" w14:textId="77777777" w:rsidR="00DD7ED2" w:rsidRPr="00105E09" w:rsidRDefault="00DD7ED2" w:rsidP="00DD7E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5E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5.2 О возникновении обстоятельств </w:t>
      </w:r>
      <w:proofErr w:type="spellStart"/>
      <w:r w:rsidRPr="00105E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непреодолимои</w:t>
      </w:r>
      <w:proofErr w:type="spellEnd"/>
      <w:r w:rsidRPr="00105E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̆ силы Организатор и Участник обязаны незамедлительно, не позднее 3 (трех) календарных </w:t>
      </w:r>
      <w:proofErr w:type="spellStart"/>
      <w:r w:rsidRPr="00105E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днеи</w:t>
      </w:r>
      <w:proofErr w:type="spellEnd"/>
      <w:r w:rsidRPr="00105E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̆ с момента наступления, уведомить друг друга. Уведомление должно быть произведено любым из доступных средств связи (факсимильная, телеграфная, электронная, через Личный кабинет на Сайте), позволяющих достоверно установить, что документ исходит от Участника и (или) Организатора по настоящему Договору. Сведения о наступлении обстоятельств </w:t>
      </w:r>
      <w:proofErr w:type="spellStart"/>
      <w:r w:rsidRPr="00105E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непреодолимои</w:t>
      </w:r>
      <w:proofErr w:type="spellEnd"/>
      <w:r w:rsidRPr="00105E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̆ силы подтверждаются Торгово-</w:t>
      </w:r>
      <w:proofErr w:type="spellStart"/>
      <w:r w:rsidRPr="00105E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промышленнои</w:t>
      </w:r>
      <w:proofErr w:type="spellEnd"/>
      <w:r w:rsidRPr="00105E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̆ </w:t>
      </w:r>
      <w:proofErr w:type="spellStart"/>
      <w:r w:rsidRPr="00105E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палатои</w:t>
      </w:r>
      <w:proofErr w:type="spellEnd"/>
      <w:r w:rsidRPr="00105E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̆ </w:t>
      </w:r>
      <w:proofErr w:type="spellStart"/>
      <w:r w:rsidRPr="00105E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Российскои</w:t>
      </w:r>
      <w:proofErr w:type="spellEnd"/>
      <w:r w:rsidRPr="00105E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̆ Федерации.</w:t>
      </w:r>
    </w:p>
    <w:p w14:paraId="563CB72F" w14:textId="77777777" w:rsidR="00DD7ED2" w:rsidRPr="00105E09" w:rsidRDefault="00DD7ED2" w:rsidP="00DD7E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5E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5.3 Отсутствие уведомления и соответствующего подтверждения или непредставление их в </w:t>
      </w:r>
      <w:proofErr w:type="spellStart"/>
      <w:r w:rsidRPr="00105E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указанныи</w:t>
      </w:r>
      <w:proofErr w:type="spellEnd"/>
      <w:r w:rsidRPr="00105E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̆ в настоящем Договоре срок означает отсутствие обстоятельств </w:t>
      </w:r>
      <w:proofErr w:type="spellStart"/>
      <w:r w:rsidRPr="00105E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непреодолимои</w:t>
      </w:r>
      <w:proofErr w:type="spellEnd"/>
      <w:r w:rsidRPr="00105E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̆ силы. Если обстоятельства </w:t>
      </w:r>
      <w:proofErr w:type="spellStart"/>
      <w:r w:rsidRPr="00105E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непреодолимои</w:t>
      </w:r>
      <w:proofErr w:type="spellEnd"/>
      <w:r w:rsidRPr="00105E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̆ силы повлияли на возможность исполнения обязательств, срок исполнения обязательств соразмерно отодвигается на время </w:t>
      </w:r>
      <w:proofErr w:type="spellStart"/>
      <w:r w:rsidRPr="00105E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действия</w:t>
      </w:r>
      <w:proofErr w:type="spellEnd"/>
      <w:r w:rsidRPr="00105E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соответствующих обстоятельств и (или) их последствий.</w:t>
      </w:r>
    </w:p>
    <w:p w14:paraId="724C6F92" w14:textId="77777777" w:rsidR="00DD7ED2" w:rsidRPr="00105E09" w:rsidRDefault="00DD7ED2" w:rsidP="00DD7E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5E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5.4 Если обстоятельства </w:t>
      </w:r>
      <w:proofErr w:type="spellStart"/>
      <w:r w:rsidRPr="00105E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непреодолимои</w:t>
      </w:r>
      <w:proofErr w:type="spellEnd"/>
      <w:r w:rsidRPr="00105E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̆ силы будут длиться свыше 10 (десяти) календарных </w:t>
      </w:r>
      <w:proofErr w:type="spellStart"/>
      <w:r w:rsidRPr="00105E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днеи</w:t>
      </w:r>
      <w:proofErr w:type="spellEnd"/>
      <w:r w:rsidRPr="00105E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̆, Организатор и/или Участник вправе расторгнуть настоящий Договор в одностороннем внесудебном порядке.</w:t>
      </w:r>
    </w:p>
    <w:p w14:paraId="79612AA6" w14:textId="77777777" w:rsidR="00DD7ED2" w:rsidRPr="00105E09" w:rsidRDefault="00DD7ED2" w:rsidP="00DD7E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1FAE10D4" w14:textId="77777777" w:rsidR="00DD7ED2" w:rsidRPr="00105E09" w:rsidRDefault="00D81A80" w:rsidP="00DD7ED2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15" w:history="1">
        <w:r w:rsidR="00DD7ED2" w:rsidRPr="00105E09">
          <w:rPr>
            <w:rFonts w:ascii="Times New Roman" w:eastAsia="Times New Roman" w:hAnsi="Times New Roman" w:cs="Times New Roman"/>
            <w:color w:val="0782C1"/>
            <w:sz w:val="24"/>
            <w:szCs w:val="24"/>
            <w:u w:val="single"/>
            <w:lang w:eastAsia="ru-RU"/>
          </w:rPr>
          <w:t>6. ПРИМЕНИМОЕ ПРАВО И ПОРЯДОК РАЗРЕШЕНИЯ СПОРОВ.</w:t>
        </w:r>
      </w:hyperlink>
    </w:p>
    <w:p w14:paraId="73C8457E" w14:textId="77777777" w:rsidR="00DD7ED2" w:rsidRPr="00105E09" w:rsidRDefault="00DD7ED2" w:rsidP="00DD7ED2">
      <w:pPr>
        <w:shd w:val="clear" w:color="auto" w:fill="FFFFFF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651EE09E" w14:textId="77777777" w:rsidR="00DD7ED2" w:rsidRPr="00105E09" w:rsidRDefault="00DD7ED2" w:rsidP="00DD7E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5E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6.1 Разногласия и споры Сторон, возникающие в связи с настоящим Договором, его нарушением и прекращением, подлежат урегулированию сторонами путем направления Сторонами друг другу письменных уведомлений, составления протоколов, проведения переговоров, в том числе, по соглашению Сторон, с приглашением независимых экспертов.</w:t>
      </w:r>
    </w:p>
    <w:p w14:paraId="6C9BF253" w14:textId="77777777" w:rsidR="00DD7ED2" w:rsidRPr="00105E09" w:rsidRDefault="00DD7ED2" w:rsidP="00DD7E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5E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6.2 Настоящим Стороны устанавливают досудебный порядок урегулирования споров по настоящему Договору. Сторона до момента обращения в суд обязана направить другой Стороне письменную претензию с указанием фактических обстоятельств дела, допущенных нарушений, существа претензии, а также нарушенных норм права и Договора. Сторона, получившая претензию обязана предоставить другой Стороне письменный ответ на претензию в течение 10 (десяти) рабочих дней с даты получения соответствующей претензии.</w:t>
      </w:r>
    </w:p>
    <w:p w14:paraId="35AC4DB1" w14:textId="77777777" w:rsidR="00DD7ED2" w:rsidRPr="00105E09" w:rsidRDefault="00DD7ED2" w:rsidP="00DD7E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5E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6.3 Разногласия и споры Сторон, не урегулированные в порядке, предусмотренном настоящим Договором, подлежат рассмотрению в арбитражном суде по месту нахождения Организатора.</w:t>
      </w:r>
    </w:p>
    <w:p w14:paraId="2E2D5CBD" w14:textId="77777777" w:rsidR="00DD7ED2" w:rsidRPr="00105E09" w:rsidRDefault="00DD7ED2" w:rsidP="00DD7E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5E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6.4 Права и обязанности сторон, а также иные условия настоящего Договора, толкуются и регулируются законодательством Российской Федерации.</w:t>
      </w:r>
    </w:p>
    <w:p w14:paraId="6791180C" w14:textId="77777777" w:rsidR="002737B3" w:rsidRDefault="002737B3" w:rsidP="002737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782C1"/>
          <w:sz w:val="24"/>
          <w:szCs w:val="24"/>
          <w:u w:val="single"/>
          <w:lang w:eastAsia="ru-RU"/>
        </w:rPr>
      </w:pPr>
    </w:p>
    <w:p w14:paraId="75078CAD" w14:textId="77777777" w:rsidR="002737B3" w:rsidRDefault="002737B3" w:rsidP="002737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782C1"/>
          <w:sz w:val="24"/>
          <w:szCs w:val="24"/>
          <w:u w:val="single"/>
          <w:lang w:eastAsia="ru-RU"/>
        </w:rPr>
      </w:pPr>
    </w:p>
    <w:p w14:paraId="71AF2309" w14:textId="44546731" w:rsidR="00DD7ED2" w:rsidRPr="00105E09" w:rsidRDefault="00D81A80" w:rsidP="002737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16" w:history="1">
        <w:r w:rsidR="00DD7ED2" w:rsidRPr="00105E09">
          <w:rPr>
            <w:rFonts w:ascii="Times New Roman" w:eastAsia="Times New Roman" w:hAnsi="Times New Roman" w:cs="Times New Roman"/>
            <w:color w:val="0782C1"/>
            <w:sz w:val="24"/>
            <w:szCs w:val="24"/>
            <w:u w:val="single"/>
            <w:lang w:eastAsia="ru-RU"/>
          </w:rPr>
          <w:t>7. ОТВЕТСТВЕННОСТЬ СТОРОН.</w:t>
        </w:r>
      </w:hyperlink>
    </w:p>
    <w:p w14:paraId="66DFF2CC" w14:textId="77777777" w:rsidR="00DD7ED2" w:rsidRPr="00105E09" w:rsidRDefault="00DD7ED2" w:rsidP="00DD7ED2">
      <w:pPr>
        <w:shd w:val="clear" w:color="auto" w:fill="FFFFFF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387276EB" w14:textId="77777777" w:rsidR="00DD7ED2" w:rsidRPr="00105E09" w:rsidRDefault="00DD7ED2" w:rsidP="00DD7E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5E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7.1 За неисполнение и/или ненадлежащее исполнение обязательств по настоящему Договору Организатор и Участник несут ответственность в соответствии с законодательством </w:t>
      </w:r>
      <w:proofErr w:type="spellStart"/>
      <w:r w:rsidRPr="00105E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Российскои</w:t>
      </w:r>
      <w:proofErr w:type="spellEnd"/>
      <w:r w:rsidRPr="00105E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̆ Федерации и настоящим Договором.</w:t>
      </w:r>
    </w:p>
    <w:p w14:paraId="1A48E40C" w14:textId="77777777" w:rsidR="00DD7ED2" w:rsidRPr="00105E09" w:rsidRDefault="00DD7ED2" w:rsidP="00DD7E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5E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7.2 Нарушившая условия настоящего Договора Сторона обязана возместить иной </w:t>
      </w:r>
      <w:proofErr w:type="gramStart"/>
      <w:r w:rsidRPr="00105E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Стороне  убытки</w:t>
      </w:r>
      <w:proofErr w:type="gramEnd"/>
      <w:r w:rsidRPr="00105E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причиненные неисполнением и/или ненадлежащим исполнением обязательств по настоящему Договору. Ответственность Организатора в случае нарушения условий настоящего Договора, связанных с тендерами на право заключения договора на оказание услуг по предоставлению полувагонов, проводимых владельцем (оператором) подвижного состава (Раздел «Торги за перевозку» электронной торговой площадки), а также тендере(ах) на право заключения договора оказания услуг аренды грузовых вагонов, проводимом(</w:t>
      </w:r>
      <w:proofErr w:type="spellStart"/>
      <w:r w:rsidRPr="00105E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ых</w:t>
      </w:r>
      <w:proofErr w:type="spellEnd"/>
      <w:r w:rsidRPr="00105E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владельцем (собственником) подвижного состава (Раздел «Аренда вагонов» электронной торговой площадки), в соответствии с настоящим Договором ограничена предельной суммой вознаграждения по соответствующему лоту (п.4.3  Договора), в рамках работы по которому в соответствии с настоящим Договором имело место неисполнение и/или ненадлежащее исполнение обязательств.</w:t>
      </w:r>
    </w:p>
    <w:p w14:paraId="79616F8E" w14:textId="77777777" w:rsidR="00DD7ED2" w:rsidRPr="00105E09" w:rsidRDefault="00DD7ED2" w:rsidP="00DD7E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5E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7.3 Организатор не несет ответственности (в том числе и перед третьими лицами) за негативные последствия, наступившие в ходе использования электронной торговой площадки не по вине Организатора, в частности ввиду недостатков или выхода из строя компьютерной техники Участника, перебоев и нестабильного соединения с сетью Интернет на стороне Участника, ограничение доступа к сети Интернет, введенное интернет - провайдером Участника, компьютерные вредоносные программные продукты, по каким-либо причинам функционирующие на компьютерной технике Участника и др.</w:t>
      </w:r>
    </w:p>
    <w:p w14:paraId="2A019A91" w14:textId="77777777" w:rsidR="00DD7ED2" w:rsidRPr="00105E09" w:rsidRDefault="00DD7ED2" w:rsidP="00DD7E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5E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7.4 Участник несет ответственность за обеспечение информационной безопасности (в частности в части борьбы с вредоносным программным обеспечением) при работе с электронной торговой площадкой. В случае повреждения программного обеспечения электронной площадки вредоносным программным обеспечением, допущенного по вине Участника, последний обязуется компенсировать Организатору все убытки, причиненные таким повреждением.</w:t>
      </w:r>
    </w:p>
    <w:p w14:paraId="1A936972" w14:textId="77777777" w:rsidR="00DD7ED2" w:rsidRPr="00105E09" w:rsidRDefault="00DD7ED2" w:rsidP="00DD7E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5E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7.5 В случае нарушения Участником условия о сроке оплаты, предусмотренного п.4.3.3 настоящего Договора, Участник по требованию Организатора обязан оплатить последнему неустойку в размере 1% от суммы задолженности за каждый день просрочки.</w:t>
      </w:r>
    </w:p>
    <w:p w14:paraId="2440F9CE" w14:textId="77777777" w:rsidR="00DD7ED2" w:rsidRPr="00105E09" w:rsidRDefault="00DD7ED2" w:rsidP="00DD7E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6BBC20EF" w14:textId="77777777" w:rsidR="00DD7ED2" w:rsidRPr="00105E09" w:rsidRDefault="00D81A80" w:rsidP="00DD7ED2">
      <w:pPr>
        <w:shd w:val="clear" w:color="auto" w:fill="FFFFFF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17" w:history="1">
        <w:r w:rsidR="00DD7ED2" w:rsidRPr="00105E09">
          <w:rPr>
            <w:rFonts w:ascii="Times New Roman" w:eastAsia="Times New Roman" w:hAnsi="Times New Roman" w:cs="Times New Roman"/>
            <w:color w:val="0782C1"/>
            <w:sz w:val="24"/>
            <w:szCs w:val="24"/>
            <w:u w:val="single"/>
            <w:lang w:eastAsia="ru-RU"/>
          </w:rPr>
          <w:t>8. СРОК ДЕЙСТВИЯ И ПОРЯДОК РАСТОРЖЕНИЯ ДОГОВОРА.</w:t>
        </w:r>
      </w:hyperlink>
    </w:p>
    <w:p w14:paraId="2B486D82" w14:textId="77777777" w:rsidR="00DD7ED2" w:rsidRPr="00105E09" w:rsidRDefault="00DD7ED2" w:rsidP="00DD7ED2">
      <w:pPr>
        <w:shd w:val="clear" w:color="auto" w:fill="FFFFFF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149DD14C" w14:textId="77777777" w:rsidR="00DD7ED2" w:rsidRPr="00105E09" w:rsidRDefault="00DD7ED2" w:rsidP="00DD7E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5E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8.1 Настоящий Договор вступает в силу с момента его заключения Сторонами и действует до момента опубликования Организатором новой оферты (редакции) Договора.</w:t>
      </w:r>
    </w:p>
    <w:p w14:paraId="05730583" w14:textId="432F560B" w:rsidR="00DD7ED2" w:rsidRPr="00105E09" w:rsidRDefault="00DD7ED2" w:rsidP="00DD7E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5E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8.2 Опубликование Организатором новой оферты (редакции) настоящего договора    осуществляется на Сайте. Новая оферта (редакция) Договора вступает в силу с момента ее опубликования на Сайте, если иное не будет предусмотрено указанной офертой, и применяется ко всем услугам, оказываемым Участникам в отношении тендеров, торги по которым осуществляются после вступления в силу новой оферты (редакции) Договора.</w:t>
      </w:r>
      <w:r w:rsidR="008A1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105E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Все заявки на участие в тендерах, поступающие к Организатору после вступления в силу новой оферты (редакции) Договора, и все </w:t>
      </w:r>
      <w:proofErr w:type="gramStart"/>
      <w:r w:rsidRPr="00105E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оказываемые</w:t>
      </w:r>
      <w:proofErr w:type="gramEnd"/>
      <w:r w:rsidRPr="00105E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связи с этим услуги в дальнейшем исполняются в соответствии с новой офертой (редакцией) Договора.  </w:t>
      </w:r>
    </w:p>
    <w:p w14:paraId="28A72F35" w14:textId="77777777" w:rsidR="00DD7ED2" w:rsidRPr="00105E09" w:rsidRDefault="00DD7ED2" w:rsidP="00DD7E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5E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8.3 Организатор вправе в одностороннем внесудебном порядке расторгнуть настоящий Договор в случае нарушения Участником условий настоящего Договора, предусмотренных п. 2.4, 3.2, 4.3.3 Договора. Датой расторжения Договора является календарный день, следующий за датой, в которую было соответствующее уведомление о расторжении Договора было отправлено по электронной почте в адрес Участника, если иной срок не будет указан в соответствующем уведомлении. </w:t>
      </w:r>
    </w:p>
    <w:p w14:paraId="30CADC12" w14:textId="7260F302" w:rsidR="00DD7ED2" w:rsidRPr="00105E09" w:rsidRDefault="00DD7ED2" w:rsidP="00DD7E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5E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8.4</w:t>
      </w:r>
      <w:r w:rsidR="008A1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105E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 нарушения Участником обязанности, предусмотренных п.2.4, 3.2, 4.3.3 Договора и/или наличия задолженности Участника по оплате Организатору вознаграждений и/или наличия иной задолженности, Организатор вправе без отдельного уведомления Участника приостановить исполнение настоящего Договора, в том числе приостановить приемку заявок Участника на участие в торгах, осуществляемых в рамках электронной торговой площадки.</w:t>
      </w:r>
    </w:p>
    <w:p w14:paraId="716973E1" w14:textId="77777777" w:rsidR="00DD7ED2" w:rsidRDefault="00DD7ED2" w:rsidP="00DD7E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5E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8.5 Любые уведомления, связанные с настоящим Договором, должны направляться с использованием электронной почты Участника, указанной при регистрации на Сайте и/или в составе соответствующей заявки для участия в тендере. Для </w:t>
      </w:r>
      <w:proofErr w:type="spellStart"/>
      <w:r w:rsidRPr="00105E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целеи</w:t>
      </w:r>
      <w:proofErr w:type="spellEnd"/>
      <w:r w:rsidRPr="00105E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̆ </w:t>
      </w:r>
      <w:proofErr w:type="spellStart"/>
      <w:r w:rsidRPr="00105E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настоящеи</w:t>
      </w:r>
      <w:proofErr w:type="spellEnd"/>
      <w:r w:rsidRPr="00105E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̆ оферты обмен электронными сообщениями (заявка, счет на оплату, уведомления и др.) в порядке, установленном настоящим Договором, рассматривается как обмен документами. Действия, связанные с заключением, изменением, расторжением или исполнением Договора, которые совершены лицом, воспользовавшимся логином и паролем для доступа к учетной записи и Личному кабинету Участника, считаются совершенными Участником от собственного имени.</w:t>
      </w:r>
    </w:p>
    <w:p w14:paraId="693978E6" w14:textId="77777777" w:rsidR="0071263F" w:rsidRPr="00105E09" w:rsidRDefault="0071263F" w:rsidP="00DD7E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758F7AAB" w14:textId="77777777" w:rsidR="00DD7ED2" w:rsidRPr="00105E09" w:rsidRDefault="00D81A80" w:rsidP="00DD7ED2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18" w:history="1">
        <w:r w:rsidR="00DD7ED2" w:rsidRPr="00105E09">
          <w:rPr>
            <w:rFonts w:ascii="Times New Roman" w:eastAsia="Times New Roman" w:hAnsi="Times New Roman" w:cs="Times New Roman"/>
            <w:color w:val="0782C1"/>
            <w:sz w:val="24"/>
            <w:szCs w:val="24"/>
            <w:u w:val="single"/>
            <w:lang w:eastAsia="ru-RU"/>
          </w:rPr>
          <w:t>Приложение 1 к Договору оказания услуг при использовании интернет-сервиса “Биржа вагонов ®”, размещенного на интернет-сайте www.railcommerce.com</w:t>
        </w:r>
      </w:hyperlink>
    </w:p>
    <w:p w14:paraId="5CDFFA67" w14:textId="77777777" w:rsidR="0071263F" w:rsidRDefault="0071263F" w:rsidP="00DD7ED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1C61DCBF" w14:textId="77777777" w:rsidR="00DD7ED2" w:rsidRPr="00105E09" w:rsidRDefault="00DD7ED2" w:rsidP="00DD7ED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5E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Ставки вознаграждения Организатора</w:t>
      </w:r>
    </w:p>
    <w:p w14:paraId="17961C02" w14:textId="77777777" w:rsidR="0071263F" w:rsidRDefault="0071263F" w:rsidP="00C673E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715E5124" w14:textId="77777777" w:rsidR="00DD7ED2" w:rsidRPr="00105E09" w:rsidRDefault="00DD7ED2" w:rsidP="00C673E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5E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Ставки вознаграждения Организатора за услуги, оказываемые по настоящему Договору, определяются в зависимости от вида подвижного состава и общего количества вагонов, заявленных к торгам в составе соответствующего лота, и составляют:</w:t>
      </w:r>
    </w:p>
    <w:p w14:paraId="4A5BD667" w14:textId="77777777" w:rsidR="00C673EF" w:rsidRPr="00105E09" w:rsidRDefault="00C673EF" w:rsidP="00C673E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403CFEDE" w14:textId="77777777" w:rsidR="00DD7ED2" w:rsidRPr="00105E09" w:rsidRDefault="00DD7ED2" w:rsidP="00C673E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05E0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Ставки вознаграждения Организатора по ло</w:t>
      </w:r>
      <w:r w:rsidR="00C673EF" w:rsidRPr="00105E0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там с видом подвижного состава -</w:t>
      </w:r>
      <w:r w:rsidRPr="00105E0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полувагон</w:t>
      </w:r>
    </w:p>
    <w:p w14:paraId="7F0A4F21" w14:textId="77777777" w:rsidR="00C673EF" w:rsidRPr="00105E09" w:rsidRDefault="00C673EF" w:rsidP="00C673E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tbl>
      <w:tblPr>
        <w:tblW w:w="1002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"/>
        <w:gridCol w:w="5592"/>
        <w:gridCol w:w="3510"/>
      </w:tblGrid>
      <w:tr w:rsidR="00DD7ED2" w:rsidRPr="00105E09" w14:paraId="1995497A" w14:textId="77777777" w:rsidTr="00C673EF">
        <w:trPr>
          <w:tblCellSpacing w:w="0" w:type="dxa"/>
        </w:trPr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8AA5F1" w14:textId="77777777" w:rsidR="00DD7ED2" w:rsidRPr="00105E09" w:rsidRDefault="00DD7ED2" w:rsidP="00DD7ED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0CD941" w14:textId="77777777" w:rsidR="00DD7ED2" w:rsidRPr="00105E09" w:rsidRDefault="00DD7ED2" w:rsidP="00DD7ED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Ставка вознаграждения Организатора (за один вагон, </w:t>
            </w:r>
            <w:proofErr w:type="spellStart"/>
            <w:r w:rsidRPr="00105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</w:t>
            </w:r>
            <w:proofErr w:type="spellEnd"/>
            <w:r w:rsidRPr="00105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 НДС)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F7701F" w14:textId="77777777" w:rsidR="00DD7ED2" w:rsidRPr="00105E09" w:rsidRDefault="00DD7ED2" w:rsidP="00DD7ED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вагонов, заявленных к торгам в составе лота</w:t>
            </w:r>
          </w:p>
        </w:tc>
      </w:tr>
      <w:tr w:rsidR="00DD7ED2" w:rsidRPr="00105E09" w14:paraId="09C7AB04" w14:textId="77777777" w:rsidTr="00C673EF">
        <w:trPr>
          <w:tblCellSpacing w:w="0" w:type="dxa"/>
        </w:trPr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309CAC" w14:textId="77777777" w:rsidR="00DD7ED2" w:rsidRPr="00105E09" w:rsidRDefault="00DD7ED2" w:rsidP="00DD7ED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F733AC" w14:textId="77777777" w:rsidR="00DD7ED2" w:rsidRPr="00105E09" w:rsidRDefault="00DD7ED2" w:rsidP="00DD7ED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86285F" w14:textId="77777777" w:rsidR="00DD7ED2" w:rsidRPr="00105E09" w:rsidRDefault="00DD7ED2" w:rsidP="00DD7ED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19</w:t>
            </w:r>
          </w:p>
        </w:tc>
      </w:tr>
      <w:tr w:rsidR="00DD7ED2" w:rsidRPr="00105E09" w14:paraId="3570F989" w14:textId="77777777" w:rsidTr="00C673EF">
        <w:trPr>
          <w:tblCellSpacing w:w="0" w:type="dxa"/>
        </w:trPr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F87E83" w14:textId="77777777" w:rsidR="00DD7ED2" w:rsidRPr="00105E09" w:rsidRDefault="00DD7ED2" w:rsidP="00DD7ED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1A3B10" w14:textId="77777777" w:rsidR="00DD7ED2" w:rsidRPr="00105E09" w:rsidRDefault="00DD7ED2" w:rsidP="00DD7ED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5895A0" w14:textId="77777777" w:rsidR="00DD7ED2" w:rsidRPr="00105E09" w:rsidRDefault="00DD7ED2" w:rsidP="00DD7ED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 до 49</w:t>
            </w:r>
          </w:p>
        </w:tc>
      </w:tr>
      <w:tr w:rsidR="00DD7ED2" w:rsidRPr="00105E09" w14:paraId="0ACEFEDD" w14:textId="77777777" w:rsidTr="00C673EF">
        <w:trPr>
          <w:tblCellSpacing w:w="0" w:type="dxa"/>
        </w:trPr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21D183" w14:textId="77777777" w:rsidR="00DD7ED2" w:rsidRPr="00105E09" w:rsidRDefault="00DD7ED2" w:rsidP="00DD7ED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6F7924" w14:textId="77777777" w:rsidR="00DD7ED2" w:rsidRPr="00105E09" w:rsidRDefault="00DD7ED2" w:rsidP="00DD7ED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8718CB" w14:textId="77777777" w:rsidR="00DD7ED2" w:rsidRPr="00105E09" w:rsidRDefault="00DD7ED2" w:rsidP="00DD7ED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50 до 99</w:t>
            </w:r>
          </w:p>
        </w:tc>
      </w:tr>
      <w:tr w:rsidR="00DD7ED2" w:rsidRPr="00105E09" w14:paraId="39C6FD6F" w14:textId="77777777" w:rsidTr="00C673EF">
        <w:trPr>
          <w:tblCellSpacing w:w="0" w:type="dxa"/>
        </w:trPr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1412F7" w14:textId="77777777" w:rsidR="00DD7ED2" w:rsidRPr="00105E09" w:rsidRDefault="00DD7ED2" w:rsidP="00DD7ED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286DCB" w14:textId="77777777" w:rsidR="00DD7ED2" w:rsidRPr="00105E09" w:rsidRDefault="00DD7ED2" w:rsidP="00DD7ED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08B2FB" w14:textId="77777777" w:rsidR="00DD7ED2" w:rsidRPr="00105E09" w:rsidRDefault="00DD7ED2" w:rsidP="00DD7ED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100 до 299</w:t>
            </w:r>
          </w:p>
        </w:tc>
      </w:tr>
      <w:tr w:rsidR="00DD7ED2" w:rsidRPr="00105E09" w14:paraId="51801253" w14:textId="77777777" w:rsidTr="00C673EF">
        <w:trPr>
          <w:tblCellSpacing w:w="0" w:type="dxa"/>
        </w:trPr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F55249" w14:textId="77777777" w:rsidR="00DD7ED2" w:rsidRPr="00105E09" w:rsidRDefault="00DD7ED2" w:rsidP="00DD7ED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626E85" w14:textId="77777777" w:rsidR="00DD7ED2" w:rsidRPr="00105E09" w:rsidRDefault="00DD7ED2" w:rsidP="00DD7ED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36C067" w14:textId="77777777" w:rsidR="00DD7ED2" w:rsidRPr="00105E09" w:rsidRDefault="00DD7ED2" w:rsidP="00DD7ED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300 до 399</w:t>
            </w:r>
          </w:p>
        </w:tc>
      </w:tr>
      <w:tr w:rsidR="00DD7ED2" w:rsidRPr="00105E09" w14:paraId="48DB373B" w14:textId="77777777" w:rsidTr="00C673EF">
        <w:trPr>
          <w:tblCellSpacing w:w="0" w:type="dxa"/>
        </w:trPr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4BCB00" w14:textId="77777777" w:rsidR="00DD7ED2" w:rsidRPr="00105E09" w:rsidRDefault="00DD7ED2" w:rsidP="00DD7ED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B79877" w14:textId="77777777" w:rsidR="00DD7ED2" w:rsidRPr="00105E09" w:rsidRDefault="00DD7ED2" w:rsidP="00DD7ED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60E26D" w14:textId="77777777" w:rsidR="00DD7ED2" w:rsidRPr="00105E09" w:rsidRDefault="00DD7ED2" w:rsidP="00DD7ED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400 до 599</w:t>
            </w:r>
          </w:p>
        </w:tc>
      </w:tr>
      <w:tr w:rsidR="00DD7ED2" w:rsidRPr="00105E09" w14:paraId="713AE477" w14:textId="77777777" w:rsidTr="00C673EF">
        <w:trPr>
          <w:tblCellSpacing w:w="0" w:type="dxa"/>
        </w:trPr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E29ECA" w14:textId="77777777" w:rsidR="00DD7ED2" w:rsidRPr="00105E09" w:rsidRDefault="00DD7ED2" w:rsidP="00DD7ED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F26261" w14:textId="77777777" w:rsidR="00DD7ED2" w:rsidRPr="00105E09" w:rsidRDefault="00DD7ED2" w:rsidP="00DD7ED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B50984" w14:textId="5802A839" w:rsidR="00DD7ED2" w:rsidRPr="00105E09" w:rsidRDefault="00DD7ED2" w:rsidP="00DD7ED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600 </w:t>
            </w:r>
          </w:p>
        </w:tc>
      </w:tr>
    </w:tbl>
    <w:p w14:paraId="7B5BAF6C" w14:textId="77777777" w:rsidR="00C673EF" w:rsidRPr="00105E09" w:rsidRDefault="00C673EF" w:rsidP="00DD7ED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14:paraId="0765CEBB" w14:textId="77777777" w:rsidR="00DD7ED2" w:rsidRPr="00105E09" w:rsidRDefault="00DD7ED2" w:rsidP="00DD7ED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05E0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Ставки вознаграждения Организатора по лотам с видом подвижного состава - крытый вагон</w:t>
      </w:r>
    </w:p>
    <w:p w14:paraId="67B87F39" w14:textId="77777777" w:rsidR="00DD7ED2" w:rsidRPr="00105E09" w:rsidRDefault="00DD7ED2" w:rsidP="00DD7ED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tbl>
      <w:tblPr>
        <w:tblW w:w="1005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"/>
        <w:gridCol w:w="5612"/>
        <w:gridCol w:w="3544"/>
      </w:tblGrid>
      <w:tr w:rsidR="00DD7ED2" w:rsidRPr="00105E09" w14:paraId="719EEAB7" w14:textId="77777777" w:rsidTr="00C673EF">
        <w:trPr>
          <w:tblCellSpacing w:w="0" w:type="dxa"/>
        </w:trPr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F59CC1" w14:textId="77777777" w:rsidR="00DD7ED2" w:rsidRPr="00105E09" w:rsidRDefault="00DD7ED2" w:rsidP="00DD7ED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8B52F0" w14:textId="77777777" w:rsidR="00DD7ED2" w:rsidRPr="00105E09" w:rsidRDefault="00DD7ED2" w:rsidP="00DD7ED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Ставка вознаграждения Организатора (за один вагон, </w:t>
            </w:r>
            <w:proofErr w:type="spellStart"/>
            <w:r w:rsidRPr="00105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</w:t>
            </w:r>
            <w:proofErr w:type="spellEnd"/>
            <w:r w:rsidRPr="00105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 НДС)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F964DA" w14:textId="77777777" w:rsidR="00DD7ED2" w:rsidRPr="00105E09" w:rsidRDefault="00DD7ED2" w:rsidP="00DD7ED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вагонов, заявленных к торгам в составе лота</w:t>
            </w:r>
          </w:p>
        </w:tc>
      </w:tr>
      <w:tr w:rsidR="00DD7ED2" w:rsidRPr="00105E09" w14:paraId="42CC5CC8" w14:textId="77777777" w:rsidTr="00C673EF">
        <w:trPr>
          <w:tblCellSpacing w:w="0" w:type="dxa"/>
        </w:trPr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9F616B" w14:textId="77777777" w:rsidR="00DD7ED2" w:rsidRPr="00105E09" w:rsidRDefault="00DD7ED2" w:rsidP="00DD7ED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69384A" w14:textId="77777777" w:rsidR="00DD7ED2" w:rsidRPr="00105E09" w:rsidRDefault="00DD7ED2" w:rsidP="00DD7ED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A13073" w14:textId="77777777" w:rsidR="00DD7ED2" w:rsidRPr="00105E09" w:rsidRDefault="00DD7ED2" w:rsidP="00DD7ED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2</w:t>
            </w:r>
          </w:p>
        </w:tc>
      </w:tr>
      <w:tr w:rsidR="00DD7ED2" w:rsidRPr="00105E09" w14:paraId="117ABFDD" w14:textId="77777777" w:rsidTr="00C673EF">
        <w:trPr>
          <w:tblCellSpacing w:w="0" w:type="dxa"/>
        </w:trPr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10368E" w14:textId="77777777" w:rsidR="00DD7ED2" w:rsidRPr="00105E09" w:rsidRDefault="00DD7ED2" w:rsidP="00DD7ED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09B8FB" w14:textId="77777777" w:rsidR="00DD7ED2" w:rsidRPr="00105E09" w:rsidRDefault="00DD7ED2" w:rsidP="00DD7ED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0A5564" w14:textId="77777777" w:rsidR="00DD7ED2" w:rsidRPr="00105E09" w:rsidRDefault="00DD7ED2" w:rsidP="00DD7ED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 до 5</w:t>
            </w:r>
          </w:p>
        </w:tc>
      </w:tr>
      <w:tr w:rsidR="00DD7ED2" w:rsidRPr="00105E09" w14:paraId="4C440CCF" w14:textId="77777777" w:rsidTr="00C673EF">
        <w:trPr>
          <w:tblCellSpacing w:w="0" w:type="dxa"/>
        </w:trPr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1F2F5E" w14:textId="77777777" w:rsidR="00DD7ED2" w:rsidRPr="00105E09" w:rsidRDefault="00DD7ED2" w:rsidP="00DD7ED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68F7D3" w14:textId="77777777" w:rsidR="00DD7ED2" w:rsidRPr="00105E09" w:rsidRDefault="00DD7ED2" w:rsidP="00DD7ED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F828D9" w14:textId="77777777" w:rsidR="00DD7ED2" w:rsidRPr="00105E09" w:rsidRDefault="00DD7ED2" w:rsidP="00DD7ED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 до 10</w:t>
            </w:r>
          </w:p>
        </w:tc>
      </w:tr>
      <w:tr w:rsidR="00DD7ED2" w:rsidRPr="00105E09" w14:paraId="2EDF0BF1" w14:textId="77777777" w:rsidTr="00C673EF">
        <w:trPr>
          <w:tblCellSpacing w:w="0" w:type="dxa"/>
        </w:trPr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AC4454" w14:textId="77777777" w:rsidR="00DD7ED2" w:rsidRPr="00105E09" w:rsidRDefault="00DD7ED2" w:rsidP="00DD7ED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C63045" w14:textId="77777777" w:rsidR="00DD7ED2" w:rsidRPr="00105E09" w:rsidRDefault="00DD7ED2" w:rsidP="00DD7ED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36942C" w14:textId="77777777" w:rsidR="00DD7ED2" w:rsidRPr="00105E09" w:rsidRDefault="00DD7ED2" w:rsidP="00DD7ED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11 до 15</w:t>
            </w:r>
          </w:p>
        </w:tc>
      </w:tr>
      <w:tr w:rsidR="00DD7ED2" w:rsidRPr="00105E09" w14:paraId="25E0DDB1" w14:textId="77777777" w:rsidTr="00C673EF">
        <w:trPr>
          <w:tblCellSpacing w:w="0" w:type="dxa"/>
        </w:trPr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D9D99E" w14:textId="77777777" w:rsidR="00DD7ED2" w:rsidRPr="00105E09" w:rsidRDefault="00DD7ED2" w:rsidP="00DD7ED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7E5DA9" w14:textId="77777777" w:rsidR="00DD7ED2" w:rsidRPr="00105E09" w:rsidRDefault="00DD7ED2" w:rsidP="00DD7ED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DBFF60" w14:textId="77777777" w:rsidR="00DD7ED2" w:rsidRPr="00105E09" w:rsidRDefault="00DD7ED2" w:rsidP="00DD7ED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16 до 20</w:t>
            </w:r>
          </w:p>
        </w:tc>
      </w:tr>
      <w:tr w:rsidR="00DD7ED2" w:rsidRPr="00105E09" w14:paraId="4E56DD36" w14:textId="77777777" w:rsidTr="00C673EF">
        <w:trPr>
          <w:tblCellSpacing w:w="0" w:type="dxa"/>
        </w:trPr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A5A4A5" w14:textId="77777777" w:rsidR="00DD7ED2" w:rsidRPr="00105E09" w:rsidRDefault="00DD7ED2" w:rsidP="00DD7ED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AA2382" w14:textId="77777777" w:rsidR="00DD7ED2" w:rsidRPr="00105E09" w:rsidRDefault="00DD7ED2" w:rsidP="00DD7ED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211CB3" w14:textId="77777777" w:rsidR="00DD7ED2" w:rsidRPr="00105E09" w:rsidRDefault="00DD7ED2" w:rsidP="00DD7ED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21 до 50</w:t>
            </w:r>
          </w:p>
        </w:tc>
      </w:tr>
    </w:tbl>
    <w:p w14:paraId="757146D1" w14:textId="77777777" w:rsidR="009B0B25" w:rsidRPr="00105E09" w:rsidRDefault="009B0B25" w:rsidP="009B0B2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05E0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Ставки вознаграждения Организатора по лотам с видом подвижного состава - платформы</w:t>
      </w:r>
    </w:p>
    <w:p w14:paraId="15B6B6D7" w14:textId="77777777" w:rsidR="009B0B25" w:rsidRPr="00105E09" w:rsidRDefault="009B0B25" w:rsidP="009B0B2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tbl>
      <w:tblPr>
        <w:tblW w:w="1005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"/>
        <w:gridCol w:w="5612"/>
        <w:gridCol w:w="3544"/>
      </w:tblGrid>
      <w:tr w:rsidR="009B0B25" w:rsidRPr="00105E09" w14:paraId="5BD86F16" w14:textId="77777777" w:rsidTr="00C74262">
        <w:trPr>
          <w:tblCellSpacing w:w="0" w:type="dxa"/>
        </w:trPr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9113C6" w14:textId="77777777" w:rsidR="009B0B25" w:rsidRPr="00105E09" w:rsidRDefault="009B0B25" w:rsidP="00C7426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B05936" w14:textId="77777777" w:rsidR="009B0B25" w:rsidRPr="00105E09" w:rsidRDefault="009B0B25" w:rsidP="00C7426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Ставка вознаграждения Организатора (за один вагон, </w:t>
            </w:r>
            <w:proofErr w:type="spellStart"/>
            <w:r w:rsidRPr="00105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</w:t>
            </w:r>
            <w:proofErr w:type="spellEnd"/>
            <w:r w:rsidRPr="00105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 НДС)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5B54FE" w14:textId="77777777" w:rsidR="009B0B25" w:rsidRPr="00105E09" w:rsidRDefault="009B0B25" w:rsidP="00C7426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вагонов, заявленных к торгам в составе лота</w:t>
            </w:r>
          </w:p>
        </w:tc>
      </w:tr>
      <w:tr w:rsidR="009B0B25" w:rsidRPr="00105E09" w14:paraId="109ECF2C" w14:textId="77777777" w:rsidTr="00C74262">
        <w:trPr>
          <w:tblCellSpacing w:w="0" w:type="dxa"/>
        </w:trPr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2A7E87" w14:textId="77777777" w:rsidR="009B0B25" w:rsidRPr="00105E09" w:rsidRDefault="009B0B25" w:rsidP="00C7426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44CB3A" w14:textId="77777777" w:rsidR="009B0B25" w:rsidRPr="00105E09" w:rsidRDefault="009B0B25" w:rsidP="00C7426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351CCF" w14:textId="77777777" w:rsidR="009B0B25" w:rsidRPr="00105E09" w:rsidRDefault="009B0B25" w:rsidP="00C7426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2</w:t>
            </w:r>
          </w:p>
        </w:tc>
      </w:tr>
      <w:tr w:rsidR="009B0B25" w:rsidRPr="00105E09" w14:paraId="6F1BB089" w14:textId="77777777" w:rsidTr="00C74262">
        <w:trPr>
          <w:tblCellSpacing w:w="0" w:type="dxa"/>
        </w:trPr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7E97A3" w14:textId="77777777" w:rsidR="009B0B25" w:rsidRPr="00105E09" w:rsidRDefault="009B0B25" w:rsidP="00C7426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8C2975" w14:textId="77777777" w:rsidR="009B0B25" w:rsidRPr="00105E09" w:rsidRDefault="009B0B25" w:rsidP="00C7426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1F2002" w14:textId="77777777" w:rsidR="009B0B25" w:rsidRPr="00105E09" w:rsidRDefault="009B0B25" w:rsidP="00C7426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 до 5</w:t>
            </w:r>
          </w:p>
        </w:tc>
      </w:tr>
      <w:tr w:rsidR="009B0B25" w:rsidRPr="00105E09" w14:paraId="18CE6B98" w14:textId="77777777" w:rsidTr="00C74262">
        <w:trPr>
          <w:tblCellSpacing w:w="0" w:type="dxa"/>
        </w:trPr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50605F" w14:textId="77777777" w:rsidR="009B0B25" w:rsidRPr="00105E09" w:rsidRDefault="009B0B25" w:rsidP="00C7426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8DE5DD" w14:textId="77777777" w:rsidR="009B0B25" w:rsidRPr="00105E09" w:rsidRDefault="009B0B25" w:rsidP="00C7426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B848D1" w14:textId="77777777" w:rsidR="009B0B25" w:rsidRPr="00105E09" w:rsidRDefault="009B0B25" w:rsidP="00C7426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 до 10</w:t>
            </w:r>
          </w:p>
        </w:tc>
      </w:tr>
      <w:tr w:rsidR="009B0B25" w:rsidRPr="00105E09" w14:paraId="5AC61534" w14:textId="77777777" w:rsidTr="00C74262">
        <w:trPr>
          <w:tblCellSpacing w:w="0" w:type="dxa"/>
        </w:trPr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026EC0" w14:textId="77777777" w:rsidR="009B0B25" w:rsidRPr="00105E09" w:rsidRDefault="009B0B25" w:rsidP="00C7426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5F8EFE" w14:textId="77777777" w:rsidR="009B0B25" w:rsidRPr="00105E09" w:rsidRDefault="009B0B25" w:rsidP="00C7426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FD9EE8" w14:textId="77777777" w:rsidR="009B0B25" w:rsidRPr="00105E09" w:rsidRDefault="009B0B25" w:rsidP="00C7426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11 до 15</w:t>
            </w:r>
          </w:p>
        </w:tc>
      </w:tr>
      <w:tr w:rsidR="009B0B25" w:rsidRPr="00105E09" w14:paraId="4A48D502" w14:textId="77777777" w:rsidTr="00C74262">
        <w:trPr>
          <w:tblCellSpacing w:w="0" w:type="dxa"/>
        </w:trPr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284D72" w14:textId="77777777" w:rsidR="009B0B25" w:rsidRPr="00105E09" w:rsidRDefault="009B0B25" w:rsidP="00C7426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2FFB49" w14:textId="77777777" w:rsidR="009B0B25" w:rsidRPr="00105E09" w:rsidRDefault="009B0B25" w:rsidP="00C7426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C7F684" w14:textId="77777777" w:rsidR="009B0B25" w:rsidRPr="00105E09" w:rsidRDefault="009B0B25" w:rsidP="00C7426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16 до 20</w:t>
            </w:r>
          </w:p>
        </w:tc>
      </w:tr>
      <w:tr w:rsidR="009B0B25" w:rsidRPr="00105E09" w14:paraId="42F770BB" w14:textId="77777777" w:rsidTr="00C74262">
        <w:trPr>
          <w:tblCellSpacing w:w="0" w:type="dxa"/>
        </w:trPr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208A43" w14:textId="77777777" w:rsidR="009B0B25" w:rsidRPr="00105E09" w:rsidRDefault="009B0B25" w:rsidP="00C7426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6512B1" w14:textId="77777777" w:rsidR="009B0B25" w:rsidRPr="00105E09" w:rsidRDefault="009B0B25" w:rsidP="00C7426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8AEEC9" w14:textId="77777777" w:rsidR="009B0B25" w:rsidRPr="00105E09" w:rsidRDefault="009B0B25" w:rsidP="00C7426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21 до 50</w:t>
            </w:r>
          </w:p>
        </w:tc>
      </w:tr>
    </w:tbl>
    <w:p w14:paraId="29AC9C5D" w14:textId="77777777" w:rsidR="00C673EF" w:rsidRPr="00105E09" w:rsidRDefault="00C673EF" w:rsidP="00DD7ED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14:paraId="5DF75AE0" w14:textId="77777777" w:rsidR="009B0B25" w:rsidRPr="00105E09" w:rsidRDefault="009B0B25" w:rsidP="009B0B2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05E0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Ставки вознаграждения Организатора по лотам с видом подвижного состава - хоппер</w:t>
      </w:r>
    </w:p>
    <w:p w14:paraId="75661AF7" w14:textId="77777777" w:rsidR="009B0B25" w:rsidRPr="00105E09" w:rsidRDefault="009B0B25" w:rsidP="009B0B2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tbl>
      <w:tblPr>
        <w:tblW w:w="1005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"/>
        <w:gridCol w:w="5612"/>
        <w:gridCol w:w="3544"/>
      </w:tblGrid>
      <w:tr w:rsidR="009B0B25" w:rsidRPr="00105E09" w14:paraId="31FA0C88" w14:textId="77777777" w:rsidTr="00C74262">
        <w:trPr>
          <w:tblCellSpacing w:w="0" w:type="dxa"/>
        </w:trPr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255C88" w14:textId="77777777" w:rsidR="009B0B25" w:rsidRPr="00105E09" w:rsidRDefault="009B0B25" w:rsidP="00C7426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5BAF56" w14:textId="77777777" w:rsidR="009B0B25" w:rsidRPr="00105E09" w:rsidRDefault="009B0B25" w:rsidP="00C7426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Ставка вознаграждения Организатора (за один вагон, </w:t>
            </w:r>
            <w:proofErr w:type="spellStart"/>
            <w:r w:rsidRPr="00105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</w:t>
            </w:r>
            <w:proofErr w:type="spellEnd"/>
            <w:r w:rsidRPr="00105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 НДС)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625F98" w14:textId="77777777" w:rsidR="009B0B25" w:rsidRPr="00105E09" w:rsidRDefault="009B0B25" w:rsidP="00C7426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вагонов, заявленных к торгам в составе лота</w:t>
            </w:r>
          </w:p>
        </w:tc>
      </w:tr>
      <w:tr w:rsidR="009B0B25" w:rsidRPr="00105E09" w14:paraId="62259E14" w14:textId="77777777" w:rsidTr="00C74262">
        <w:trPr>
          <w:tblCellSpacing w:w="0" w:type="dxa"/>
        </w:trPr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BF8DBA" w14:textId="77777777" w:rsidR="009B0B25" w:rsidRPr="00105E09" w:rsidRDefault="009B0B25" w:rsidP="00C7426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AD0DFC" w14:textId="77777777" w:rsidR="009B0B25" w:rsidRPr="00105E09" w:rsidRDefault="009B0B25" w:rsidP="00C7426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FE483A" w14:textId="77777777" w:rsidR="009B0B25" w:rsidRPr="00105E09" w:rsidRDefault="009B0B25" w:rsidP="00C7426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2</w:t>
            </w:r>
          </w:p>
        </w:tc>
      </w:tr>
      <w:tr w:rsidR="009B0B25" w:rsidRPr="00105E09" w14:paraId="630D3D57" w14:textId="77777777" w:rsidTr="00C74262">
        <w:trPr>
          <w:tblCellSpacing w:w="0" w:type="dxa"/>
        </w:trPr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2E4A45" w14:textId="77777777" w:rsidR="009B0B25" w:rsidRPr="00105E09" w:rsidRDefault="009B0B25" w:rsidP="00C7426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E40D37" w14:textId="77777777" w:rsidR="009B0B25" w:rsidRPr="00105E09" w:rsidRDefault="009B0B25" w:rsidP="00C7426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DBA9C9" w14:textId="77777777" w:rsidR="009B0B25" w:rsidRPr="00105E09" w:rsidRDefault="009B0B25" w:rsidP="00C7426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 до 5</w:t>
            </w:r>
          </w:p>
        </w:tc>
      </w:tr>
      <w:tr w:rsidR="009B0B25" w:rsidRPr="00105E09" w14:paraId="63768A8B" w14:textId="77777777" w:rsidTr="00C74262">
        <w:trPr>
          <w:tblCellSpacing w:w="0" w:type="dxa"/>
        </w:trPr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F721B9" w14:textId="77777777" w:rsidR="009B0B25" w:rsidRPr="00105E09" w:rsidRDefault="009B0B25" w:rsidP="00C7426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D5705A" w14:textId="77777777" w:rsidR="009B0B25" w:rsidRPr="00105E09" w:rsidRDefault="009B0B25" w:rsidP="00C7426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4404BD" w14:textId="77777777" w:rsidR="009B0B25" w:rsidRPr="00105E09" w:rsidRDefault="009B0B25" w:rsidP="00C7426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 до 10</w:t>
            </w:r>
          </w:p>
        </w:tc>
      </w:tr>
      <w:tr w:rsidR="009B0B25" w:rsidRPr="00105E09" w14:paraId="071B5485" w14:textId="77777777" w:rsidTr="00C74262">
        <w:trPr>
          <w:tblCellSpacing w:w="0" w:type="dxa"/>
        </w:trPr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ADE611" w14:textId="77777777" w:rsidR="009B0B25" w:rsidRPr="00105E09" w:rsidRDefault="009B0B25" w:rsidP="00C7426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5FF66B" w14:textId="77777777" w:rsidR="009B0B25" w:rsidRPr="00105E09" w:rsidRDefault="009B0B25" w:rsidP="00C7426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7D0AFC" w14:textId="77777777" w:rsidR="009B0B25" w:rsidRPr="00105E09" w:rsidRDefault="009B0B25" w:rsidP="00C7426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11 до 15</w:t>
            </w:r>
          </w:p>
        </w:tc>
      </w:tr>
      <w:tr w:rsidR="009B0B25" w:rsidRPr="00105E09" w14:paraId="1A6D71C9" w14:textId="77777777" w:rsidTr="00C74262">
        <w:trPr>
          <w:tblCellSpacing w:w="0" w:type="dxa"/>
        </w:trPr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86263E" w14:textId="77777777" w:rsidR="009B0B25" w:rsidRPr="00105E09" w:rsidRDefault="009B0B25" w:rsidP="00C7426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75EDA5" w14:textId="77777777" w:rsidR="009B0B25" w:rsidRPr="00105E09" w:rsidRDefault="009B0B25" w:rsidP="00C7426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2A939B" w14:textId="77777777" w:rsidR="009B0B25" w:rsidRPr="00105E09" w:rsidRDefault="009B0B25" w:rsidP="00C7426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16 до 20</w:t>
            </w:r>
          </w:p>
        </w:tc>
      </w:tr>
      <w:tr w:rsidR="009B0B25" w:rsidRPr="00105E09" w14:paraId="0B78F99A" w14:textId="77777777" w:rsidTr="00C74262">
        <w:trPr>
          <w:tblCellSpacing w:w="0" w:type="dxa"/>
        </w:trPr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B2E2A4" w14:textId="77777777" w:rsidR="009B0B25" w:rsidRPr="00105E09" w:rsidRDefault="009B0B25" w:rsidP="00C7426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AD9761" w14:textId="77777777" w:rsidR="009B0B25" w:rsidRPr="00105E09" w:rsidRDefault="009B0B25" w:rsidP="00C7426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952A00" w14:textId="77777777" w:rsidR="009B0B25" w:rsidRPr="00105E09" w:rsidRDefault="009B0B25" w:rsidP="00C7426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21 до 50</w:t>
            </w:r>
          </w:p>
        </w:tc>
      </w:tr>
    </w:tbl>
    <w:p w14:paraId="3B0C33E1" w14:textId="77777777" w:rsidR="009B0B25" w:rsidRPr="00105E09" w:rsidRDefault="009B0B25" w:rsidP="00DD7ED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14:paraId="5E2F1BA6" w14:textId="77777777" w:rsidR="00DD7ED2" w:rsidRPr="00105E09" w:rsidRDefault="00DD7ED2" w:rsidP="00DD7ED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05E0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Ставки вознаграждения Организатора по лотам с видом подвижного состава - комплект в танк-контейнерах (платформа+2 танк-контейнера)</w:t>
      </w:r>
    </w:p>
    <w:p w14:paraId="50449222" w14:textId="77777777" w:rsidR="00C673EF" w:rsidRPr="00105E09" w:rsidRDefault="00C673EF" w:rsidP="00DD7ED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tbl>
      <w:tblPr>
        <w:tblW w:w="1005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5489"/>
        <w:gridCol w:w="3715"/>
      </w:tblGrid>
      <w:tr w:rsidR="00DD7ED2" w:rsidRPr="00105E09" w14:paraId="05FDFD0F" w14:textId="77777777" w:rsidTr="00C673EF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A71297" w14:textId="77777777" w:rsidR="00DD7ED2" w:rsidRPr="00105E09" w:rsidRDefault="00DD7ED2" w:rsidP="00DD7ED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812ECE" w14:textId="77777777" w:rsidR="00DD7ED2" w:rsidRPr="00105E09" w:rsidRDefault="00DD7ED2" w:rsidP="00DD7ED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Ставка вознаграждения Организатора (за один комплект, </w:t>
            </w:r>
            <w:proofErr w:type="spellStart"/>
            <w:r w:rsidRPr="00105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</w:t>
            </w:r>
            <w:proofErr w:type="spellEnd"/>
            <w:r w:rsidRPr="00105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 НДС)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ED69BB" w14:textId="77777777" w:rsidR="00DD7ED2" w:rsidRPr="00105E09" w:rsidRDefault="00DD7ED2" w:rsidP="00DD7ED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комплектов, заявленных к торгам в составе лота</w:t>
            </w:r>
          </w:p>
        </w:tc>
      </w:tr>
      <w:tr w:rsidR="00DD7ED2" w:rsidRPr="00105E09" w14:paraId="19B0F715" w14:textId="77777777" w:rsidTr="00C673EF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E1DEEB" w14:textId="77777777" w:rsidR="00DD7ED2" w:rsidRPr="00105E09" w:rsidRDefault="00DD7ED2" w:rsidP="00DD7ED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31DF99" w14:textId="77777777" w:rsidR="00DD7ED2" w:rsidRPr="00105E09" w:rsidRDefault="00DD7ED2" w:rsidP="00DD7ED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5BBEBB" w14:textId="77777777" w:rsidR="00DD7ED2" w:rsidRPr="00105E09" w:rsidRDefault="00DD7ED2" w:rsidP="00DD7ED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5</w:t>
            </w:r>
          </w:p>
        </w:tc>
      </w:tr>
      <w:tr w:rsidR="00DD7ED2" w:rsidRPr="00105E09" w14:paraId="6D14E595" w14:textId="77777777" w:rsidTr="00C673EF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03B0BA" w14:textId="77777777" w:rsidR="00DD7ED2" w:rsidRPr="00105E09" w:rsidRDefault="00DD7ED2" w:rsidP="00DD7ED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9FB013" w14:textId="77777777" w:rsidR="00DD7ED2" w:rsidRPr="00105E09" w:rsidRDefault="00DD7ED2" w:rsidP="00DD7ED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32C74F" w14:textId="77777777" w:rsidR="00DD7ED2" w:rsidRPr="00105E09" w:rsidRDefault="00DD7ED2" w:rsidP="00DD7ED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 до 10</w:t>
            </w:r>
          </w:p>
        </w:tc>
      </w:tr>
      <w:tr w:rsidR="00DD7ED2" w:rsidRPr="00105E09" w14:paraId="1E1A1B24" w14:textId="77777777" w:rsidTr="00C673EF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B874B2" w14:textId="77777777" w:rsidR="00DD7ED2" w:rsidRPr="00105E09" w:rsidRDefault="00DD7ED2" w:rsidP="00DD7ED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61BC57" w14:textId="77777777" w:rsidR="00DD7ED2" w:rsidRPr="00105E09" w:rsidRDefault="00DD7ED2" w:rsidP="00DD7ED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8309C1" w14:textId="77777777" w:rsidR="00DD7ED2" w:rsidRPr="00105E09" w:rsidRDefault="00DD7ED2" w:rsidP="00DD7ED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11 до 15</w:t>
            </w:r>
          </w:p>
        </w:tc>
      </w:tr>
      <w:tr w:rsidR="00DD7ED2" w:rsidRPr="00105E09" w14:paraId="7E35239A" w14:textId="77777777" w:rsidTr="00C673EF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8FE860" w14:textId="77777777" w:rsidR="00DD7ED2" w:rsidRPr="00105E09" w:rsidRDefault="00DD7ED2" w:rsidP="00DD7ED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D2A2D6" w14:textId="77777777" w:rsidR="00DD7ED2" w:rsidRPr="00105E09" w:rsidRDefault="00DD7ED2" w:rsidP="00DD7ED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BDBE2B" w14:textId="77777777" w:rsidR="00DD7ED2" w:rsidRPr="00105E09" w:rsidRDefault="00DD7ED2" w:rsidP="00DD7ED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16 до 20</w:t>
            </w:r>
          </w:p>
        </w:tc>
      </w:tr>
      <w:tr w:rsidR="00DD7ED2" w:rsidRPr="00105E09" w14:paraId="1B6C3FFE" w14:textId="77777777" w:rsidTr="00C673EF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A3BCAF" w14:textId="77777777" w:rsidR="00DD7ED2" w:rsidRPr="00105E09" w:rsidRDefault="00DD7ED2" w:rsidP="00DD7ED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8A7B96" w14:textId="77777777" w:rsidR="00DD7ED2" w:rsidRPr="00105E09" w:rsidRDefault="00DD7ED2" w:rsidP="00DD7ED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B4068E" w14:textId="77777777" w:rsidR="00DD7ED2" w:rsidRPr="00105E09" w:rsidRDefault="00DD7ED2" w:rsidP="00DD7ED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21 до 40</w:t>
            </w:r>
          </w:p>
        </w:tc>
      </w:tr>
    </w:tbl>
    <w:p w14:paraId="22DFB4EA" w14:textId="77777777" w:rsidR="00DD7ED2" w:rsidRPr="00105E09" w:rsidRDefault="00DD7ED2" w:rsidP="00DD7ED2">
      <w:pPr>
        <w:shd w:val="clear" w:color="auto" w:fill="FFFFFF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05E0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14:paraId="7B2C2CFA" w14:textId="77777777" w:rsidR="0018756E" w:rsidRPr="00105E09" w:rsidRDefault="0018756E" w:rsidP="0018756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05E0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Ставки вознаграждения Организатора по лотам с видом подвижного состава – Цистерны под пищевые продукты и Цистерны под виноматериалы</w:t>
      </w:r>
    </w:p>
    <w:p w14:paraId="68C666F5" w14:textId="77777777" w:rsidR="0018756E" w:rsidRPr="00105E09" w:rsidRDefault="0018756E" w:rsidP="0018756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tbl>
      <w:tblPr>
        <w:tblW w:w="1005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5489"/>
        <w:gridCol w:w="3715"/>
      </w:tblGrid>
      <w:tr w:rsidR="0018756E" w:rsidRPr="00105E09" w14:paraId="51D0CE98" w14:textId="77777777" w:rsidTr="00C74262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68B3D3" w14:textId="77777777" w:rsidR="0018756E" w:rsidRPr="00105E09" w:rsidRDefault="0018756E" w:rsidP="00C7426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C771EE" w14:textId="77777777" w:rsidR="0018756E" w:rsidRPr="00105E09" w:rsidRDefault="0018756E" w:rsidP="00C7426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Ставка вознаграждения Организатора (за вагон, </w:t>
            </w:r>
            <w:proofErr w:type="spellStart"/>
            <w:r w:rsidRPr="00105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</w:t>
            </w:r>
            <w:proofErr w:type="spellEnd"/>
            <w:r w:rsidRPr="00105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 НДС)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6A8DDA" w14:textId="77777777" w:rsidR="0018756E" w:rsidRPr="00105E09" w:rsidRDefault="0018756E" w:rsidP="00C7426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вагонов, заявленных к торгам в составе лота</w:t>
            </w:r>
          </w:p>
        </w:tc>
      </w:tr>
      <w:tr w:rsidR="0018756E" w:rsidRPr="00105E09" w14:paraId="3EAEFF98" w14:textId="77777777" w:rsidTr="00C74262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92745C" w14:textId="77777777" w:rsidR="0018756E" w:rsidRPr="00105E09" w:rsidRDefault="0018756E" w:rsidP="00C7426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86D0C7" w14:textId="77777777" w:rsidR="0018756E" w:rsidRPr="00105E09" w:rsidRDefault="0018756E" w:rsidP="00C7426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043696" w14:textId="77777777" w:rsidR="0018756E" w:rsidRPr="00105E09" w:rsidRDefault="0018756E" w:rsidP="00C7426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5</w:t>
            </w:r>
          </w:p>
        </w:tc>
      </w:tr>
      <w:tr w:rsidR="0018756E" w:rsidRPr="00105E09" w14:paraId="32FD417B" w14:textId="77777777" w:rsidTr="00C74262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9041A9" w14:textId="77777777" w:rsidR="0018756E" w:rsidRPr="00105E09" w:rsidRDefault="0018756E" w:rsidP="00C7426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33C942" w14:textId="77777777" w:rsidR="0018756E" w:rsidRPr="00105E09" w:rsidRDefault="0018756E" w:rsidP="00C7426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BCD327" w14:textId="77777777" w:rsidR="0018756E" w:rsidRPr="00105E09" w:rsidRDefault="0018756E" w:rsidP="00C7426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 до 10</w:t>
            </w:r>
          </w:p>
        </w:tc>
      </w:tr>
      <w:tr w:rsidR="0018756E" w:rsidRPr="00105E09" w14:paraId="5FF19D77" w14:textId="77777777" w:rsidTr="00C74262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C5DC02" w14:textId="77777777" w:rsidR="0018756E" w:rsidRPr="00105E09" w:rsidRDefault="0018756E" w:rsidP="00C7426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9607C7" w14:textId="77777777" w:rsidR="0018756E" w:rsidRPr="00105E09" w:rsidRDefault="0018756E" w:rsidP="00C7426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B528F9" w14:textId="77777777" w:rsidR="0018756E" w:rsidRPr="00105E09" w:rsidRDefault="0018756E" w:rsidP="00C7426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11 до 15</w:t>
            </w:r>
          </w:p>
        </w:tc>
      </w:tr>
      <w:tr w:rsidR="0018756E" w:rsidRPr="00105E09" w14:paraId="1039922B" w14:textId="77777777" w:rsidTr="00C74262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32C33C" w14:textId="77777777" w:rsidR="0018756E" w:rsidRPr="00105E09" w:rsidRDefault="0018756E" w:rsidP="00C7426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78A8F1" w14:textId="77777777" w:rsidR="0018756E" w:rsidRPr="00105E09" w:rsidRDefault="0018756E" w:rsidP="00C7426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F5FEB6" w14:textId="77777777" w:rsidR="0018756E" w:rsidRPr="00105E09" w:rsidRDefault="0018756E" w:rsidP="00C7426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16 до 20</w:t>
            </w:r>
          </w:p>
        </w:tc>
      </w:tr>
      <w:tr w:rsidR="0018756E" w:rsidRPr="00105E09" w14:paraId="7252CAB3" w14:textId="77777777" w:rsidTr="00C74262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A92D74" w14:textId="77777777" w:rsidR="0018756E" w:rsidRPr="00105E09" w:rsidRDefault="0018756E" w:rsidP="00C7426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416699" w14:textId="77777777" w:rsidR="0018756E" w:rsidRPr="00105E09" w:rsidRDefault="0018756E" w:rsidP="00C7426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09E2E9" w14:textId="77777777" w:rsidR="0018756E" w:rsidRPr="00105E09" w:rsidRDefault="0018756E" w:rsidP="00C7426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21 до 40</w:t>
            </w:r>
          </w:p>
        </w:tc>
      </w:tr>
    </w:tbl>
    <w:p w14:paraId="6D372EDC" w14:textId="77777777" w:rsidR="0018756E" w:rsidRPr="00105E09" w:rsidRDefault="0018756E" w:rsidP="00DD7ED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14:paraId="790D953F" w14:textId="77777777" w:rsidR="00DD7ED2" w:rsidRPr="00105E09" w:rsidRDefault="00DD7ED2" w:rsidP="00DD7ED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05E0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Ставки вознаграждения Организатора по лотам с видом подвижного состава - цистерна СУГ</w:t>
      </w:r>
    </w:p>
    <w:p w14:paraId="19237E50" w14:textId="77777777" w:rsidR="00C673EF" w:rsidRPr="00105E09" w:rsidRDefault="00C673EF" w:rsidP="00DD7ED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tbl>
      <w:tblPr>
        <w:tblW w:w="1005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5489"/>
        <w:gridCol w:w="3715"/>
      </w:tblGrid>
      <w:tr w:rsidR="00DD7ED2" w:rsidRPr="00105E09" w14:paraId="19F42245" w14:textId="77777777" w:rsidTr="00C673EF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B17040" w14:textId="77777777" w:rsidR="00DD7ED2" w:rsidRPr="00105E09" w:rsidRDefault="00DD7ED2" w:rsidP="00DD7ED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2BE8AC" w14:textId="77777777" w:rsidR="00DD7ED2" w:rsidRPr="00105E09" w:rsidRDefault="00DD7ED2" w:rsidP="00DD7ED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Ставка вознаграждения Организатора (за цистерну, </w:t>
            </w:r>
            <w:proofErr w:type="spellStart"/>
            <w:r w:rsidRPr="00105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</w:t>
            </w:r>
            <w:proofErr w:type="spellEnd"/>
            <w:r w:rsidRPr="00105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 НДС)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89C26A" w14:textId="77777777" w:rsidR="00DD7ED2" w:rsidRPr="00105E09" w:rsidRDefault="00DD7ED2" w:rsidP="00DD7ED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цистерн, заявленных к торгам в составе лота</w:t>
            </w:r>
          </w:p>
        </w:tc>
      </w:tr>
      <w:tr w:rsidR="00DD7ED2" w:rsidRPr="00105E09" w14:paraId="71D10577" w14:textId="77777777" w:rsidTr="00C673EF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D368AA" w14:textId="77777777" w:rsidR="00DD7ED2" w:rsidRPr="00105E09" w:rsidRDefault="00DD7ED2" w:rsidP="00DD7ED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63130E" w14:textId="77777777" w:rsidR="00DD7ED2" w:rsidRPr="00105E09" w:rsidRDefault="00DD7ED2" w:rsidP="00DD7ED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DEDD00" w14:textId="77777777" w:rsidR="00DD7ED2" w:rsidRPr="00105E09" w:rsidRDefault="00DD7ED2" w:rsidP="00DD7ED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5</w:t>
            </w:r>
          </w:p>
        </w:tc>
      </w:tr>
      <w:tr w:rsidR="00DD7ED2" w:rsidRPr="00105E09" w14:paraId="55BC2C4E" w14:textId="77777777" w:rsidTr="00C673EF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CB9678" w14:textId="77777777" w:rsidR="00DD7ED2" w:rsidRPr="00105E09" w:rsidRDefault="00DD7ED2" w:rsidP="00DD7ED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587DB1" w14:textId="77777777" w:rsidR="00DD7ED2" w:rsidRPr="00105E09" w:rsidRDefault="00DD7ED2" w:rsidP="00DD7ED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DAD222" w14:textId="77777777" w:rsidR="00DD7ED2" w:rsidRPr="00105E09" w:rsidRDefault="00DD7ED2" w:rsidP="00DD7ED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 до 20</w:t>
            </w:r>
          </w:p>
        </w:tc>
      </w:tr>
      <w:tr w:rsidR="00DD7ED2" w:rsidRPr="00105E09" w14:paraId="14A6CF7A" w14:textId="77777777" w:rsidTr="00C673EF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FC90E4" w14:textId="77777777" w:rsidR="00DD7ED2" w:rsidRPr="00105E09" w:rsidRDefault="00DD7ED2" w:rsidP="00DD7ED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4F4B87" w14:textId="77777777" w:rsidR="00DD7ED2" w:rsidRPr="00105E09" w:rsidRDefault="00DD7ED2" w:rsidP="00DD7ED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114592" w14:textId="77777777" w:rsidR="00DD7ED2" w:rsidRPr="00105E09" w:rsidRDefault="00DD7ED2" w:rsidP="00DD7ED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21 до 30</w:t>
            </w:r>
          </w:p>
        </w:tc>
      </w:tr>
      <w:tr w:rsidR="00DD7ED2" w:rsidRPr="00105E09" w14:paraId="5B50AA1A" w14:textId="77777777" w:rsidTr="00C673EF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724233" w14:textId="77777777" w:rsidR="00DD7ED2" w:rsidRPr="00105E09" w:rsidRDefault="00DD7ED2" w:rsidP="00DD7ED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629849" w14:textId="77777777" w:rsidR="00DD7ED2" w:rsidRPr="00105E09" w:rsidRDefault="00DD7ED2" w:rsidP="00DD7ED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7908BA" w14:textId="77777777" w:rsidR="00DD7ED2" w:rsidRPr="00105E09" w:rsidRDefault="00DD7ED2" w:rsidP="00DD7ED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31 до 59</w:t>
            </w:r>
          </w:p>
        </w:tc>
      </w:tr>
      <w:tr w:rsidR="00DD7ED2" w:rsidRPr="00105E09" w14:paraId="589AEB39" w14:textId="77777777" w:rsidTr="00C673EF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9A7BD1" w14:textId="77777777" w:rsidR="00DD7ED2" w:rsidRPr="00105E09" w:rsidRDefault="00DD7ED2" w:rsidP="00DD7ED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8CC8A3" w14:textId="77777777" w:rsidR="00DD7ED2" w:rsidRPr="00105E09" w:rsidRDefault="00DD7ED2" w:rsidP="00DD7ED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F9C22D" w14:textId="77777777" w:rsidR="00DD7ED2" w:rsidRPr="00105E09" w:rsidRDefault="00DD7ED2" w:rsidP="00DD7ED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60 до 200</w:t>
            </w:r>
          </w:p>
        </w:tc>
      </w:tr>
    </w:tbl>
    <w:p w14:paraId="4A3EDBDC" w14:textId="77777777" w:rsidR="00DD7ED2" w:rsidRPr="00105E09" w:rsidRDefault="00DD7ED2" w:rsidP="00DD7ED2">
      <w:pPr>
        <w:shd w:val="clear" w:color="auto" w:fill="FFFFFF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68856986" w14:textId="77777777" w:rsidR="00574CFB" w:rsidRPr="00105E09" w:rsidRDefault="00574CFB" w:rsidP="00574CF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05E0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Ставки вознаграждения Организатора по лотам с видом подвижного состава - цистерна под нефтеналивные грузы</w:t>
      </w:r>
    </w:p>
    <w:p w14:paraId="612E3B61" w14:textId="77777777" w:rsidR="00574CFB" w:rsidRPr="00105E09" w:rsidRDefault="00574CFB" w:rsidP="00574CF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tbl>
      <w:tblPr>
        <w:tblW w:w="1005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5489"/>
        <w:gridCol w:w="3715"/>
      </w:tblGrid>
      <w:tr w:rsidR="00574CFB" w:rsidRPr="00105E09" w14:paraId="722C5195" w14:textId="77777777" w:rsidTr="00C74262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A8E230" w14:textId="77777777" w:rsidR="00574CFB" w:rsidRPr="00105E09" w:rsidRDefault="00574CFB" w:rsidP="00C7426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FA1F21" w14:textId="77777777" w:rsidR="00574CFB" w:rsidRPr="00105E09" w:rsidRDefault="00574CFB" w:rsidP="00C7426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Ставка вознаграждения Организатора (за цистерну, </w:t>
            </w:r>
            <w:proofErr w:type="spellStart"/>
            <w:r w:rsidRPr="00105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</w:t>
            </w:r>
            <w:proofErr w:type="spellEnd"/>
            <w:r w:rsidRPr="00105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 НДС)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893111" w14:textId="77777777" w:rsidR="00574CFB" w:rsidRPr="00105E09" w:rsidRDefault="00574CFB" w:rsidP="00C7426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цистерн, заявленных к торгам в составе лота</w:t>
            </w:r>
          </w:p>
        </w:tc>
      </w:tr>
      <w:tr w:rsidR="00574CFB" w:rsidRPr="00105E09" w14:paraId="4E54A34C" w14:textId="77777777" w:rsidTr="00C74262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42BD5D" w14:textId="77777777" w:rsidR="00574CFB" w:rsidRPr="00105E09" w:rsidRDefault="00574CFB" w:rsidP="00C7426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67528F" w14:textId="77777777" w:rsidR="00574CFB" w:rsidRPr="00105E09" w:rsidRDefault="00574CFB" w:rsidP="00C7426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D6ED27" w14:textId="77777777" w:rsidR="00574CFB" w:rsidRPr="00105E09" w:rsidRDefault="00574CFB" w:rsidP="00C7426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5</w:t>
            </w:r>
          </w:p>
        </w:tc>
      </w:tr>
      <w:tr w:rsidR="00574CFB" w:rsidRPr="00105E09" w14:paraId="7D78A51D" w14:textId="77777777" w:rsidTr="00C74262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097050" w14:textId="77777777" w:rsidR="00574CFB" w:rsidRPr="00105E09" w:rsidRDefault="00574CFB" w:rsidP="00C7426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26609D" w14:textId="77777777" w:rsidR="00574CFB" w:rsidRPr="00105E09" w:rsidRDefault="00574CFB" w:rsidP="00C7426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553FAD" w14:textId="77777777" w:rsidR="00574CFB" w:rsidRPr="00105E09" w:rsidRDefault="00574CFB" w:rsidP="00C7426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 до 20</w:t>
            </w:r>
          </w:p>
        </w:tc>
      </w:tr>
      <w:tr w:rsidR="00574CFB" w:rsidRPr="00105E09" w14:paraId="040FBFC5" w14:textId="77777777" w:rsidTr="00C74262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633E80" w14:textId="77777777" w:rsidR="00574CFB" w:rsidRPr="00105E09" w:rsidRDefault="00574CFB" w:rsidP="00C7426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617CCF" w14:textId="77777777" w:rsidR="00574CFB" w:rsidRPr="00105E09" w:rsidRDefault="00574CFB" w:rsidP="00C7426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FDCF8A" w14:textId="77777777" w:rsidR="00574CFB" w:rsidRPr="00105E09" w:rsidRDefault="00574CFB" w:rsidP="00C7426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21 до 30</w:t>
            </w:r>
          </w:p>
        </w:tc>
      </w:tr>
      <w:tr w:rsidR="00574CFB" w:rsidRPr="00105E09" w14:paraId="213EDA79" w14:textId="77777777" w:rsidTr="00C74262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3CABDA" w14:textId="77777777" w:rsidR="00574CFB" w:rsidRPr="00105E09" w:rsidRDefault="00574CFB" w:rsidP="00C7426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99A862" w14:textId="77777777" w:rsidR="00574CFB" w:rsidRPr="00105E09" w:rsidRDefault="00574CFB" w:rsidP="00C7426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DD7784" w14:textId="77777777" w:rsidR="00574CFB" w:rsidRPr="00105E09" w:rsidRDefault="00574CFB" w:rsidP="00C7426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31 до 59</w:t>
            </w:r>
          </w:p>
        </w:tc>
      </w:tr>
      <w:tr w:rsidR="00574CFB" w:rsidRPr="00105E09" w14:paraId="48E23FFE" w14:textId="77777777" w:rsidTr="00C74262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500D6E" w14:textId="77777777" w:rsidR="00574CFB" w:rsidRPr="00105E09" w:rsidRDefault="00574CFB" w:rsidP="00C7426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1FF4A7" w14:textId="77777777" w:rsidR="00574CFB" w:rsidRPr="00105E09" w:rsidRDefault="00574CFB" w:rsidP="00C7426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F96D48" w14:textId="77777777" w:rsidR="00574CFB" w:rsidRPr="00105E09" w:rsidRDefault="00574CFB" w:rsidP="00C7426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60 до 200</w:t>
            </w:r>
          </w:p>
        </w:tc>
      </w:tr>
    </w:tbl>
    <w:p w14:paraId="2ABDCF23" w14:textId="77777777" w:rsidR="00574CFB" w:rsidRPr="00105E09" w:rsidRDefault="00574CFB" w:rsidP="00574CFB">
      <w:pPr>
        <w:shd w:val="clear" w:color="auto" w:fill="FFFFFF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4EC03FB7" w14:textId="77777777" w:rsidR="00574CFB" w:rsidRPr="00105E09" w:rsidRDefault="00574CFB" w:rsidP="00DD7ED2">
      <w:pPr>
        <w:shd w:val="clear" w:color="auto" w:fill="FFFFFF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40592CB1" w14:textId="77777777" w:rsidR="00DD7ED2" w:rsidRPr="00105E09" w:rsidRDefault="00DD7ED2" w:rsidP="00DD7ED2">
      <w:pPr>
        <w:shd w:val="clear" w:color="auto" w:fill="FFFFFF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5E0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14:paraId="38145AA4" w14:textId="77777777" w:rsidR="00C673EF" w:rsidRPr="00105E09" w:rsidRDefault="00DD7ED2" w:rsidP="00DD7ED2">
      <w:pPr>
        <w:shd w:val="clear" w:color="auto" w:fill="FFFFFF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105E0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 удовольствием ответим на Ваши вопросы, которые Вы можете направлять по почте:</w:t>
      </w:r>
      <w:r w:rsidR="00C673EF" w:rsidRPr="00105E0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hyperlink r:id="rId19" w:history="1">
        <w:r w:rsidRPr="00105E09">
          <w:rPr>
            <w:rFonts w:ascii="Times New Roman" w:eastAsia="Times New Roman" w:hAnsi="Times New Roman" w:cs="Times New Roman"/>
            <w:b/>
            <w:bCs/>
            <w:color w:val="0782C1"/>
            <w:sz w:val="24"/>
            <w:szCs w:val="24"/>
            <w:u w:val="single"/>
            <w:lang w:eastAsia="ru-RU"/>
          </w:rPr>
          <w:t>welcome@railcommerce.com</w:t>
        </w:r>
      </w:hyperlink>
      <w:r w:rsidRPr="00105E0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14:paraId="7FE62555" w14:textId="01344CBD" w:rsidR="00DD7ED2" w:rsidRPr="00105E09" w:rsidRDefault="00DD7ED2" w:rsidP="00C673EF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5E0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или задать по телефону: +7 495</w:t>
      </w:r>
      <w:r w:rsidR="004B23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532-00-10, 8 800 100-37-21</w:t>
      </w:r>
    </w:p>
    <w:p w14:paraId="3B333354" w14:textId="77777777" w:rsidR="00152DBB" w:rsidRPr="00105E09" w:rsidRDefault="00152DBB" w:rsidP="00DD7ED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152DBB" w:rsidRPr="00105E09" w:rsidSect="00DD7ED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38FBDA" w14:textId="77777777" w:rsidR="00D81A80" w:rsidRDefault="00D81A80" w:rsidP="002737B3">
      <w:pPr>
        <w:spacing w:after="0" w:line="240" w:lineRule="auto"/>
      </w:pPr>
      <w:r>
        <w:separator/>
      </w:r>
    </w:p>
  </w:endnote>
  <w:endnote w:type="continuationSeparator" w:id="0">
    <w:p w14:paraId="4464C5D5" w14:textId="77777777" w:rsidR="00D81A80" w:rsidRDefault="00D81A80" w:rsidP="00273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0788BB" w14:textId="77777777" w:rsidR="00D81A80" w:rsidRDefault="00D81A80" w:rsidP="002737B3">
      <w:pPr>
        <w:spacing w:after="0" w:line="240" w:lineRule="auto"/>
      </w:pPr>
      <w:r>
        <w:separator/>
      </w:r>
    </w:p>
  </w:footnote>
  <w:footnote w:type="continuationSeparator" w:id="0">
    <w:p w14:paraId="799CC400" w14:textId="77777777" w:rsidR="00D81A80" w:rsidRDefault="00D81A80" w:rsidP="002737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676769"/>
    <w:multiLevelType w:val="hybridMultilevel"/>
    <w:tmpl w:val="8D3813C2"/>
    <w:lvl w:ilvl="0" w:tplc="DF12485E">
      <w:start w:val="1"/>
      <w:numFmt w:val="decimal"/>
      <w:lvlText w:val="%1."/>
      <w:lvlJc w:val="left"/>
      <w:pPr>
        <w:ind w:left="927" w:hanging="360"/>
      </w:pPr>
      <w:rPr>
        <w:rFonts w:hint="default"/>
        <w:color w:val="0782C1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ED2"/>
    <w:rsid w:val="00010565"/>
    <w:rsid w:val="000A4C80"/>
    <w:rsid w:val="000A7B5D"/>
    <w:rsid w:val="00105E09"/>
    <w:rsid w:val="00152DBB"/>
    <w:rsid w:val="0018756E"/>
    <w:rsid w:val="002737B3"/>
    <w:rsid w:val="002B6D0A"/>
    <w:rsid w:val="00350E01"/>
    <w:rsid w:val="0046161C"/>
    <w:rsid w:val="004B23BF"/>
    <w:rsid w:val="004B297E"/>
    <w:rsid w:val="004C0267"/>
    <w:rsid w:val="005505F1"/>
    <w:rsid w:val="00574CFB"/>
    <w:rsid w:val="005C3236"/>
    <w:rsid w:val="005F5C02"/>
    <w:rsid w:val="006D4907"/>
    <w:rsid w:val="0071263F"/>
    <w:rsid w:val="007E4A0B"/>
    <w:rsid w:val="007F0C0A"/>
    <w:rsid w:val="008249E9"/>
    <w:rsid w:val="00880AD3"/>
    <w:rsid w:val="008919CE"/>
    <w:rsid w:val="008A1E0E"/>
    <w:rsid w:val="009B0B25"/>
    <w:rsid w:val="009B3DC2"/>
    <w:rsid w:val="00A26A0D"/>
    <w:rsid w:val="00BB1E88"/>
    <w:rsid w:val="00C673EF"/>
    <w:rsid w:val="00C74262"/>
    <w:rsid w:val="00D05B4D"/>
    <w:rsid w:val="00D36DBF"/>
    <w:rsid w:val="00D81A80"/>
    <w:rsid w:val="00DC1804"/>
    <w:rsid w:val="00DD7ED2"/>
    <w:rsid w:val="00E330E6"/>
    <w:rsid w:val="00E61E6A"/>
    <w:rsid w:val="00E91140"/>
    <w:rsid w:val="00F1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F81095"/>
  <w15:docId w15:val="{DD34CFC6-10D1-4424-BAEB-948CCCAE9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D7E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D7E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rtejustify">
    <w:name w:val="rtejustify"/>
    <w:basedOn w:val="a"/>
    <w:rsid w:val="00DD7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DD7ED2"/>
    <w:rPr>
      <w:color w:val="0000FF"/>
      <w:u w:val="single"/>
    </w:rPr>
  </w:style>
  <w:style w:type="character" w:customStyle="1" w:styleId="content-accordiontitle-text">
    <w:name w:val="content-accordion__title-text"/>
    <w:basedOn w:val="a0"/>
    <w:rsid w:val="00DD7ED2"/>
  </w:style>
  <w:style w:type="paragraph" w:styleId="a4">
    <w:name w:val="Normal (Web)"/>
    <w:basedOn w:val="a"/>
    <w:uiPriority w:val="99"/>
    <w:semiHidden/>
    <w:unhideWhenUsed/>
    <w:rsid w:val="00DD7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DD7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pageplaintext">
    <w:name w:val="textpage__plaintext"/>
    <w:basedOn w:val="a"/>
    <w:rsid w:val="00DD7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D7ED2"/>
    <w:rPr>
      <w:b/>
      <w:bCs/>
    </w:rPr>
  </w:style>
  <w:style w:type="character" w:customStyle="1" w:styleId="1">
    <w:name w:val="Упомянуть1"/>
    <w:basedOn w:val="a0"/>
    <w:uiPriority w:val="99"/>
    <w:semiHidden/>
    <w:unhideWhenUsed/>
    <w:rsid w:val="00DD7ED2"/>
    <w:rPr>
      <w:color w:val="2B579A"/>
      <w:shd w:val="clear" w:color="auto" w:fill="E6E6E6"/>
    </w:rPr>
  </w:style>
  <w:style w:type="paragraph" w:styleId="a6">
    <w:name w:val="List Paragraph"/>
    <w:basedOn w:val="a"/>
    <w:uiPriority w:val="34"/>
    <w:qFormat/>
    <w:rsid w:val="00DD7ED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37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737B3"/>
  </w:style>
  <w:style w:type="paragraph" w:styleId="a9">
    <w:name w:val="footer"/>
    <w:basedOn w:val="a"/>
    <w:link w:val="aa"/>
    <w:uiPriority w:val="99"/>
    <w:unhideWhenUsed/>
    <w:rsid w:val="002737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737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29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2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5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2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83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1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68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6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ilcommerce.com/" TargetMode="External"/><Relationship Id="rId13" Type="http://schemas.openxmlformats.org/officeDocument/2006/relationships/hyperlink" Target="https://railcommerce.com/node/145/edit" TargetMode="External"/><Relationship Id="rId18" Type="http://schemas.openxmlformats.org/officeDocument/2006/relationships/hyperlink" Target="https://railcommerce.com/node/145/edit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railcommerce.com" TargetMode="External"/><Relationship Id="rId12" Type="http://schemas.openxmlformats.org/officeDocument/2006/relationships/hyperlink" Target="https://railcommerce.com/node/145/edit" TargetMode="External"/><Relationship Id="rId17" Type="http://schemas.openxmlformats.org/officeDocument/2006/relationships/hyperlink" Target="https://railcommerce.com/node/145/edit" TargetMode="External"/><Relationship Id="rId2" Type="http://schemas.openxmlformats.org/officeDocument/2006/relationships/styles" Target="styles.xml"/><Relationship Id="rId16" Type="http://schemas.openxmlformats.org/officeDocument/2006/relationships/hyperlink" Target="https://railcommerce.com/node/145/edit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ailcommerce.com/node/145/edi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ailcommerce.com/node/145/edit" TargetMode="External"/><Relationship Id="rId10" Type="http://schemas.openxmlformats.org/officeDocument/2006/relationships/hyperlink" Target="http://railcommerce.com/" TargetMode="External"/><Relationship Id="rId19" Type="http://schemas.openxmlformats.org/officeDocument/2006/relationships/hyperlink" Target="mailto:welcome@railcommerc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ailcommerce.com/node/145/edit" TargetMode="External"/><Relationship Id="rId14" Type="http://schemas.openxmlformats.org/officeDocument/2006/relationships/hyperlink" Target="https://railcommerce.com/node/145/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10</Pages>
  <Words>4649</Words>
  <Characters>26504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a.chistyunina</dc:creator>
  <cp:keywords/>
  <dc:description/>
  <cp:lastModifiedBy>user01</cp:lastModifiedBy>
  <cp:revision>13</cp:revision>
  <dcterms:created xsi:type="dcterms:W3CDTF">2018-03-22T07:03:00Z</dcterms:created>
  <dcterms:modified xsi:type="dcterms:W3CDTF">2019-08-13T06:54:00Z</dcterms:modified>
</cp:coreProperties>
</file>